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E9B5D" w14:textId="77777777" w:rsidR="000E543A" w:rsidRDefault="00B80D6E">
      <w:pPr>
        <w:jc w:val="center"/>
      </w:pPr>
      <w:r>
        <w:rPr>
          <w:rFonts w:ascii="Times New Roman" w:eastAsia="Times New Roman" w:hAnsi="Times New Roman" w:cs="Times New Roman"/>
          <w:b/>
          <w:sz w:val="24"/>
          <w:szCs w:val="24"/>
        </w:rPr>
        <w:t>THE ENTREPRENEUR'S CHARACTERISTICS FROM ISLAMIC PERSPECTIVE</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4"/>
          <w:szCs w:val="24"/>
        </w:rPr>
        <w:t>(TNR, 12, BOLD, CENTRE, UPPER CASE)</w:t>
      </w:r>
    </w:p>
    <w:p w14:paraId="5A0AF1BC" w14:textId="77777777" w:rsidR="000E543A" w:rsidRDefault="000E543A">
      <w:pPr>
        <w:jc w:val="center"/>
      </w:pPr>
    </w:p>
    <w:p w14:paraId="70E8A6EA" w14:textId="77777777" w:rsidR="000E543A" w:rsidRDefault="00B80D6E">
      <w:pPr>
        <w:jc w:val="center"/>
        <w:rPr>
          <w:sz w:val="18"/>
        </w:rPr>
      </w:pPr>
      <w:proofErr w:type="spellStart"/>
      <w:r>
        <w:rPr>
          <w:rFonts w:ascii="Times New Roman" w:eastAsia="Times New Roman" w:hAnsi="Times New Roman" w:cs="Times New Roman"/>
          <w:b/>
        </w:rPr>
        <w:t>Salbiah</w:t>
      </w:r>
      <w:proofErr w:type="spellEnd"/>
      <w:r>
        <w:rPr>
          <w:rFonts w:ascii="Times New Roman" w:eastAsia="Times New Roman" w:hAnsi="Times New Roman" w:cs="Times New Roman"/>
          <w:b/>
        </w:rPr>
        <w:t xml:space="preserve"> Nur </w:t>
      </w:r>
      <w:proofErr w:type="spellStart"/>
      <w:r>
        <w:rPr>
          <w:rFonts w:ascii="Times New Roman" w:eastAsia="Times New Roman" w:hAnsi="Times New Roman" w:cs="Times New Roman"/>
          <w:b/>
        </w:rPr>
        <w:t>Shahrul</w:t>
      </w:r>
      <w:proofErr w:type="spellEnd"/>
      <w:r>
        <w:rPr>
          <w:rFonts w:ascii="Times New Roman" w:eastAsia="Times New Roman" w:hAnsi="Times New Roman" w:cs="Times New Roman"/>
          <w:b/>
        </w:rPr>
        <w:t xml:space="preserve"> Azmi</w:t>
      </w:r>
      <w:r>
        <w:rPr>
          <w:rFonts w:ascii="Times New Roman" w:eastAsia="Times New Roman" w:hAnsi="Times New Roman" w:cs="Times New Roman"/>
          <w:b/>
          <w:vertAlign w:val="superscript"/>
        </w:rPr>
        <w:t>1</w:t>
      </w:r>
      <w:r>
        <w:t xml:space="preserve">, </w:t>
      </w:r>
      <w:proofErr w:type="spellStart"/>
      <w:r>
        <w:rPr>
          <w:rFonts w:ascii="Times New Roman" w:eastAsia="Times New Roman" w:hAnsi="Times New Roman" w:cs="Times New Roman"/>
          <w:b/>
        </w:rPr>
        <w:t>Suzana</w:t>
      </w:r>
      <w:proofErr w:type="spellEnd"/>
      <w:r>
        <w:rPr>
          <w:rFonts w:ascii="Times New Roman" w:eastAsia="Times New Roman" w:hAnsi="Times New Roman" w:cs="Times New Roman"/>
          <w:b/>
        </w:rPr>
        <w:t xml:space="preserve"> Ab. Rahman</w:t>
      </w:r>
      <w:r>
        <w:t xml:space="preserve">, </w:t>
      </w:r>
      <w:r>
        <w:rPr>
          <w:rFonts w:ascii="Times New Roman" w:eastAsia="Times New Roman" w:hAnsi="Times New Roman" w:cs="Times New Roman"/>
          <w:b/>
        </w:rPr>
        <w:t xml:space="preserve">Farah </w:t>
      </w:r>
      <w:proofErr w:type="spellStart"/>
      <w:r>
        <w:rPr>
          <w:rFonts w:ascii="Times New Roman" w:eastAsia="Times New Roman" w:hAnsi="Times New Roman" w:cs="Times New Roman"/>
          <w:b/>
        </w:rPr>
        <w:t>Saniah</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Mohd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Zabidi</w:t>
      </w:r>
      <w:proofErr w:type="spellEnd"/>
      <w:r>
        <w:t xml:space="preserve">, </w:t>
      </w:r>
      <w:proofErr w:type="spellStart"/>
      <w:r>
        <w:rPr>
          <w:rFonts w:ascii="Times New Roman" w:eastAsia="Times New Roman" w:hAnsi="Times New Roman" w:cs="Times New Roman"/>
          <w:b/>
        </w:rPr>
        <w:t>Rositah</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Kambol</w:t>
      </w:r>
      <w:proofErr w:type="spellEnd"/>
    </w:p>
    <w:p w14:paraId="2858553F" w14:textId="77777777" w:rsidR="000E543A" w:rsidRDefault="00B80D6E">
      <w:pPr>
        <w:jc w:val="center"/>
        <w:rPr>
          <w:rFonts w:ascii="Times New Roman" w:eastAsia="Times New Roman" w:hAnsi="Times New Roman" w:cs="Times New Roman"/>
          <w:b/>
        </w:rPr>
      </w:pPr>
      <w:r>
        <w:rPr>
          <w:rFonts w:ascii="Times New Roman" w:eastAsia="Times New Roman" w:hAnsi="Times New Roman" w:cs="Times New Roman"/>
          <w:bCs/>
        </w:rPr>
        <w:t>(TNR, 11, BOLD, CENTRE, SENTENCE CASE)</w:t>
      </w:r>
    </w:p>
    <w:p w14:paraId="5FCB1DA3" w14:textId="77777777" w:rsidR="000E543A" w:rsidRDefault="000E543A">
      <w:pPr>
        <w:jc w:val="center"/>
        <w:rPr>
          <w:rFonts w:ascii="Times New Roman" w:eastAsia="Times New Roman" w:hAnsi="Times New Roman" w:cs="Times New Roman"/>
          <w:b/>
        </w:rPr>
      </w:pPr>
    </w:p>
    <w:p w14:paraId="0E3CE88F" w14:textId="77777777" w:rsidR="000E543A" w:rsidRDefault="00B80D6E">
      <w:pPr>
        <w:spacing w:line="240" w:lineRule="auto"/>
        <w:jc w:val="both"/>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Lecturer at Faculty of Business Innovation and Accountancy, </w:t>
      </w:r>
      <w:proofErr w:type="spellStart"/>
      <w:r w:rsidR="00E541EC">
        <w:rPr>
          <w:rFonts w:ascii="Times New Roman" w:eastAsia="Times New Roman" w:hAnsi="Times New Roman" w:cs="Times New Roman"/>
        </w:rPr>
        <w:t>Universiti</w:t>
      </w:r>
      <w:proofErr w:type="spellEnd"/>
      <w:r>
        <w:rPr>
          <w:rFonts w:ascii="Times New Roman" w:eastAsia="Times New Roman" w:hAnsi="Times New Roman" w:cs="Times New Roman"/>
        </w:rPr>
        <w:t xml:space="preserve"> Melaka, </w:t>
      </w:r>
      <w:r w:rsidR="0085114F">
        <w:rPr>
          <w:rFonts w:ascii="Times New Roman" w:eastAsia="Times New Roman" w:hAnsi="Times New Roman" w:cs="Times New Roman"/>
        </w:rPr>
        <w:t xml:space="preserve">Corresponding Email:  </w:t>
      </w:r>
      <w:hyperlink r:id="rId9" w:history="1">
        <w:r w:rsidR="00E541EC" w:rsidRPr="00C9124C">
          <w:rPr>
            <w:rStyle w:val="Hyperlink"/>
            <w:rFonts w:ascii="Times New Roman" w:eastAsia="Times New Roman" w:hAnsi="Times New Roman" w:cs="Times New Roman"/>
          </w:rPr>
          <w:t>salbiahnur@unimel.edu.my</w:t>
        </w:r>
      </w:hyperlink>
      <w:r>
        <w:rPr>
          <w:rFonts w:ascii="Times New Roman" w:eastAsia="Times New Roman" w:hAnsi="Times New Roman" w:cs="Times New Roman"/>
        </w:rPr>
        <w:t>.</w:t>
      </w:r>
      <w:r>
        <w:rPr>
          <w:rFonts w:ascii="Times New Roman" w:eastAsia="Times New Roman" w:hAnsi="Times New Roman" w:cs="Times New Roman"/>
          <w:b/>
        </w:rPr>
        <w:t>(DESIGNATION, DEPARTMENT, INSTITUTION, EMAIL ADDRESS)</w:t>
      </w:r>
    </w:p>
    <w:p w14:paraId="51B27078" w14:textId="77777777" w:rsidR="000E543A" w:rsidRDefault="00B80D6E">
      <w:pPr>
        <w:jc w:val="center"/>
        <w:rPr>
          <w:bCs/>
        </w:rPr>
      </w:pPr>
      <w:r>
        <w:rPr>
          <w:rFonts w:ascii="Times New Roman" w:eastAsia="Times New Roman" w:hAnsi="Times New Roman" w:cs="Times New Roman"/>
          <w:bCs/>
        </w:rPr>
        <w:t>(TNR, 11, CENTRE, SENTENCE CASE)</w:t>
      </w:r>
    </w:p>
    <w:p w14:paraId="4591801D" w14:textId="77777777" w:rsidR="000E543A" w:rsidRDefault="000E543A">
      <w:pPr>
        <w:jc w:val="center"/>
      </w:pPr>
    </w:p>
    <w:p w14:paraId="79ECAE2D" w14:textId="77777777" w:rsidR="000E543A" w:rsidRDefault="00B80D6E">
      <w:pPr>
        <w:jc w:val="both"/>
      </w:pPr>
      <w:r>
        <w:rPr>
          <w:rFonts w:ascii="Times New Roman" w:eastAsia="Times New Roman" w:hAnsi="Times New Roman" w:cs="Times New Roman"/>
          <w:b/>
        </w:rPr>
        <w:t>ABSTRACT (TNR, 11, BOLD, LEFT INDENT, UPPER CASE)</w:t>
      </w:r>
    </w:p>
    <w:p w14:paraId="07E2E5CB" w14:textId="77777777" w:rsidR="000E543A" w:rsidRDefault="000E543A">
      <w:pPr>
        <w:jc w:val="both"/>
      </w:pPr>
    </w:p>
    <w:p w14:paraId="26965086" w14:textId="77777777" w:rsidR="000E543A" w:rsidRDefault="00B80D6E">
      <w:pPr>
        <w:jc w:val="both"/>
      </w:pPr>
      <w:r>
        <w:rPr>
          <w:rFonts w:ascii="Times New Roman" w:eastAsia="Times New Roman" w:hAnsi="Times New Roman" w:cs="Times New Roman"/>
          <w:i/>
        </w:rPr>
        <w:t xml:space="preserve">Entrepreneurship is crucial in Islamic economics and </w:t>
      </w:r>
      <w:proofErr w:type="gramStart"/>
      <w:r>
        <w:rPr>
          <w:rFonts w:ascii="Times New Roman" w:eastAsia="Times New Roman" w:hAnsi="Times New Roman" w:cs="Times New Roman"/>
          <w:i/>
        </w:rPr>
        <w:t>businesses..</w:t>
      </w:r>
      <w:proofErr w:type="gramEnd"/>
      <w:r>
        <w:rPr>
          <w:rFonts w:ascii="Times New Roman" w:eastAsia="Times New Roman" w:hAnsi="Times New Roman" w:cs="Times New Roman"/>
          <w:b/>
        </w:rPr>
        <w:t>(TNR, 11, ITALIC, SENTENCE CASE, JUSTIFY, MAXIMUM 150 WORDS)</w:t>
      </w:r>
    </w:p>
    <w:p w14:paraId="6F9BEBDC" w14:textId="77777777" w:rsidR="000E543A" w:rsidRDefault="000E543A">
      <w:pPr>
        <w:jc w:val="both"/>
      </w:pPr>
    </w:p>
    <w:p w14:paraId="4BB44631" w14:textId="77777777" w:rsidR="000E543A" w:rsidRDefault="00B80D6E">
      <w:pPr>
        <w:jc w:val="both"/>
      </w:pPr>
      <w:r>
        <w:rPr>
          <w:rFonts w:ascii="Times New Roman" w:eastAsia="Times New Roman" w:hAnsi="Times New Roman" w:cs="Times New Roman"/>
          <w:b/>
        </w:rPr>
        <w:t xml:space="preserve">Keywords: </w:t>
      </w:r>
      <w:r>
        <w:rPr>
          <w:rFonts w:ascii="Times New Roman" w:eastAsia="Times New Roman" w:hAnsi="Times New Roman" w:cs="Times New Roman"/>
          <w:i/>
        </w:rPr>
        <w:t xml:space="preserve">Entrepreneur, </w:t>
      </w:r>
      <w:r>
        <w:rPr>
          <w:rFonts w:ascii="Times New Roman" w:eastAsia="Times New Roman" w:hAnsi="Times New Roman" w:cs="Times New Roman"/>
          <w:b/>
        </w:rPr>
        <w:t>(TNR, 11, ITALIC, JUSTIFY, SENTENCE CASE, MAXIMUM 5 KEYWORDS)</w:t>
      </w:r>
    </w:p>
    <w:p w14:paraId="5DF59599" w14:textId="77777777" w:rsidR="000E543A" w:rsidRDefault="000E543A">
      <w:pPr>
        <w:jc w:val="both"/>
      </w:pPr>
    </w:p>
    <w:p w14:paraId="3178F995" w14:textId="77777777" w:rsidR="000E543A" w:rsidRDefault="00B80D6E">
      <w:pPr>
        <w:jc w:val="both"/>
      </w:pPr>
      <w:r>
        <w:rPr>
          <w:rFonts w:ascii="Times New Roman" w:eastAsia="Times New Roman" w:hAnsi="Times New Roman" w:cs="Times New Roman"/>
          <w:b/>
        </w:rPr>
        <w:t>INTRODUCTION (TNR, 1</w:t>
      </w:r>
      <w:r>
        <w:rPr>
          <w:rFonts w:ascii="Times New Roman" w:eastAsia="Times New Roman" w:hAnsi="Times New Roman" w:cs="Times New Roman"/>
          <w:b/>
          <w:lang w:val="en-MY"/>
        </w:rPr>
        <w:t>1</w:t>
      </w:r>
      <w:r>
        <w:rPr>
          <w:rFonts w:ascii="Times New Roman" w:eastAsia="Times New Roman" w:hAnsi="Times New Roman" w:cs="Times New Roman"/>
          <w:b/>
        </w:rPr>
        <w:t>, BOLD, UPPER CASE FOR EVERY TOPIC)</w:t>
      </w:r>
    </w:p>
    <w:p w14:paraId="090B8B4B" w14:textId="77777777" w:rsidR="000E543A" w:rsidRDefault="000E543A">
      <w:pPr>
        <w:jc w:val="both"/>
      </w:pPr>
    </w:p>
    <w:p w14:paraId="1AEB7EA3" w14:textId="77777777" w:rsidR="000E543A" w:rsidRDefault="00B80D6E">
      <w:pPr>
        <w:jc w:val="both"/>
      </w:pPr>
      <w:r>
        <w:rPr>
          <w:rFonts w:ascii="Times New Roman" w:eastAsia="Times New Roman" w:hAnsi="Times New Roman" w:cs="Times New Roman"/>
        </w:rPr>
        <w:t>Entrepreneur is someone who exercises initiative…</w:t>
      </w:r>
      <w:proofErr w:type="gramStart"/>
      <w:r>
        <w:rPr>
          <w:rFonts w:ascii="Times New Roman" w:eastAsia="Times New Roman" w:hAnsi="Times New Roman" w:cs="Times New Roman"/>
        </w:rPr>
        <w:t>….</w:t>
      </w:r>
      <w:r>
        <w:rPr>
          <w:rFonts w:ascii="Times New Roman" w:eastAsia="Times New Roman" w:hAnsi="Times New Roman" w:cs="Times New Roman"/>
          <w:b/>
        </w:rPr>
        <w:t>(</w:t>
      </w:r>
      <w:proofErr w:type="gramEnd"/>
      <w:r>
        <w:rPr>
          <w:rFonts w:ascii="Times New Roman" w:eastAsia="Times New Roman" w:hAnsi="Times New Roman" w:cs="Times New Roman"/>
          <w:b/>
        </w:rPr>
        <w:t>TNR, 11 SENTENCE CASE, JUSTIFY, NO SPACING BETWEEN EACH PARAGRAPH &amp; NO TAB FOR EVERY FIRST PARAGRAPH)</w:t>
      </w:r>
    </w:p>
    <w:p w14:paraId="5765E424" w14:textId="77777777" w:rsidR="000E543A" w:rsidRDefault="000E543A">
      <w:pPr>
        <w:jc w:val="both"/>
      </w:pPr>
    </w:p>
    <w:p w14:paraId="7AEE2A5E" w14:textId="77777777" w:rsidR="000E543A" w:rsidRDefault="00B80D6E">
      <w:pPr>
        <w:jc w:val="center"/>
      </w:pPr>
      <w:r>
        <w:rPr>
          <w:rFonts w:ascii="Times New Roman" w:eastAsia="Times New Roman" w:hAnsi="Times New Roman" w:cs="Times New Roman"/>
        </w:rPr>
        <w:t xml:space="preserve">Table 1: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
    <w:p w14:paraId="1DDC4A91" w14:textId="77777777" w:rsidR="000E543A" w:rsidRDefault="00B80D6E" w:rsidP="00874DDE">
      <w:pPr>
        <w:jc w:val="center"/>
        <w:rPr>
          <w:rFonts w:ascii="Times New Roman" w:eastAsia="Times New Roman" w:hAnsi="Times New Roman" w:cs="Times New Roman"/>
          <w:b/>
        </w:rPr>
      </w:pPr>
      <w:r>
        <w:rPr>
          <w:rFonts w:ascii="Times New Roman" w:eastAsia="Times New Roman" w:hAnsi="Times New Roman" w:cs="Times New Roman"/>
          <w:b/>
        </w:rPr>
        <w:t>(TNR, 11, CENTRE, CAPITAL EACH WORD)</w:t>
      </w:r>
    </w:p>
    <w:tbl>
      <w:tblPr>
        <w:tblStyle w:val="TableGrid"/>
        <w:tblpPr w:leftFromText="180" w:rightFromText="180" w:vertAnchor="text" w:horzAnchor="margin" w:tblpXSpec="center" w:tblpY="85"/>
        <w:tblW w:w="0" w:type="auto"/>
        <w:tblLook w:val="04A0" w:firstRow="1" w:lastRow="0" w:firstColumn="1" w:lastColumn="0" w:noHBand="0" w:noVBand="1"/>
      </w:tblPr>
      <w:tblGrid>
        <w:gridCol w:w="3116"/>
        <w:gridCol w:w="3117"/>
      </w:tblGrid>
      <w:tr w:rsidR="00874DDE" w14:paraId="2A1C09F1" w14:textId="77777777" w:rsidTr="00874DDE">
        <w:tc>
          <w:tcPr>
            <w:tcW w:w="3116" w:type="dxa"/>
          </w:tcPr>
          <w:p w14:paraId="27255E3D" w14:textId="77777777" w:rsidR="00874DDE" w:rsidRDefault="00874DDE" w:rsidP="00874DDE">
            <w:pPr>
              <w:jc w:val="center"/>
              <w:rPr>
                <w:rFonts w:ascii="Times New Roman" w:eastAsia="Times New Roman" w:hAnsi="Times New Roman" w:cs="Times New Roman"/>
                <w:b/>
              </w:rPr>
            </w:pPr>
            <w:r>
              <w:rPr>
                <w:rFonts w:ascii="Times New Roman" w:eastAsia="Times New Roman" w:hAnsi="Times New Roman" w:cs="Times New Roman"/>
                <w:b/>
              </w:rPr>
              <w:t>Items</w:t>
            </w:r>
          </w:p>
        </w:tc>
        <w:tc>
          <w:tcPr>
            <w:tcW w:w="3117" w:type="dxa"/>
          </w:tcPr>
          <w:p w14:paraId="5F9D2186" w14:textId="77777777" w:rsidR="00874DDE" w:rsidRDefault="00874DDE" w:rsidP="00874DDE">
            <w:pPr>
              <w:jc w:val="center"/>
              <w:rPr>
                <w:rFonts w:ascii="Times New Roman" w:eastAsia="Times New Roman" w:hAnsi="Times New Roman" w:cs="Times New Roman"/>
                <w:b/>
              </w:rPr>
            </w:pPr>
            <w:r>
              <w:rPr>
                <w:rFonts w:ascii="Times New Roman" w:eastAsia="Times New Roman" w:hAnsi="Times New Roman" w:cs="Times New Roman"/>
                <w:b/>
              </w:rPr>
              <w:t xml:space="preserve">Value </w:t>
            </w:r>
          </w:p>
        </w:tc>
      </w:tr>
      <w:tr w:rsidR="00874DDE" w14:paraId="0E5EEF86" w14:textId="77777777" w:rsidTr="00874DDE">
        <w:tc>
          <w:tcPr>
            <w:tcW w:w="3116" w:type="dxa"/>
          </w:tcPr>
          <w:p w14:paraId="10B62A7C" w14:textId="77777777" w:rsidR="00874DDE" w:rsidRPr="00874DDE" w:rsidRDefault="00874DDE" w:rsidP="00874DDE">
            <w:pPr>
              <w:jc w:val="center"/>
              <w:rPr>
                <w:rFonts w:ascii="Times New Roman" w:eastAsia="Times New Roman" w:hAnsi="Times New Roman" w:cs="Times New Roman"/>
              </w:rPr>
            </w:pPr>
            <w:r w:rsidRPr="00874DDE">
              <w:rPr>
                <w:rFonts w:ascii="Times New Roman" w:eastAsia="Times New Roman" w:hAnsi="Times New Roman" w:cs="Times New Roman"/>
              </w:rPr>
              <w:t>A</w:t>
            </w:r>
          </w:p>
        </w:tc>
        <w:tc>
          <w:tcPr>
            <w:tcW w:w="3117" w:type="dxa"/>
          </w:tcPr>
          <w:p w14:paraId="378898E9" w14:textId="77777777" w:rsidR="00874DDE" w:rsidRPr="00874DDE" w:rsidRDefault="00874DDE" w:rsidP="00874DDE">
            <w:pPr>
              <w:jc w:val="center"/>
              <w:rPr>
                <w:rFonts w:ascii="Times New Roman" w:eastAsia="Times New Roman" w:hAnsi="Times New Roman" w:cs="Times New Roman"/>
              </w:rPr>
            </w:pPr>
            <w:r>
              <w:rPr>
                <w:rFonts w:ascii="Times New Roman" w:eastAsia="Times New Roman" w:hAnsi="Times New Roman" w:cs="Times New Roman"/>
              </w:rPr>
              <w:t>0.51</w:t>
            </w:r>
          </w:p>
        </w:tc>
      </w:tr>
      <w:tr w:rsidR="00874DDE" w14:paraId="02EAD6F3" w14:textId="77777777" w:rsidTr="00874DDE">
        <w:tc>
          <w:tcPr>
            <w:tcW w:w="3116" w:type="dxa"/>
          </w:tcPr>
          <w:p w14:paraId="6B17A917" w14:textId="77777777" w:rsidR="00874DDE" w:rsidRPr="00874DDE" w:rsidRDefault="00874DDE" w:rsidP="00874DDE">
            <w:pPr>
              <w:jc w:val="center"/>
              <w:rPr>
                <w:rFonts w:ascii="Times New Roman" w:eastAsia="Times New Roman" w:hAnsi="Times New Roman" w:cs="Times New Roman"/>
              </w:rPr>
            </w:pPr>
            <w:r w:rsidRPr="00874DDE">
              <w:rPr>
                <w:rFonts w:ascii="Times New Roman" w:eastAsia="Times New Roman" w:hAnsi="Times New Roman" w:cs="Times New Roman"/>
              </w:rPr>
              <w:t>B</w:t>
            </w:r>
          </w:p>
        </w:tc>
        <w:tc>
          <w:tcPr>
            <w:tcW w:w="3117" w:type="dxa"/>
          </w:tcPr>
          <w:p w14:paraId="05BEC727" w14:textId="77777777" w:rsidR="00874DDE" w:rsidRPr="00874DDE" w:rsidRDefault="00874DDE" w:rsidP="00874DDE">
            <w:pPr>
              <w:jc w:val="center"/>
              <w:rPr>
                <w:rFonts w:ascii="Times New Roman" w:eastAsia="Times New Roman" w:hAnsi="Times New Roman" w:cs="Times New Roman"/>
              </w:rPr>
            </w:pPr>
            <w:r>
              <w:rPr>
                <w:rFonts w:ascii="Times New Roman" w:eastAsia="Times New Roman" w:hAnsi="Times New Roman" w:cs="Times New Roman"/>
              </w:rPr>
              <w:t>0.22</w:t>
            </w:r>
          </w:p>
        </w:tc>
      </w:tr>
      <w:tr w:rsidR="00874DDE" w14:paraId="0FA4ACA1" w14:textId="77777777" w:rsidTr="00874DDE">
        <w:tc>
          <w:tcPr>
            <w:tcW w:w="3116" w:type="dxa"/>
          </w:tcPr>
          <w:p w14:paraId="0644C91A" w14:textId="77777777" w:rsidR="00874DDE" w:rsidRPr="00874DDE" w:rsidRDefault="00874DDE" w:rsidP="00874DDE">
            <w:pPr>
              <w:jc w:val="center"/>
              <w:rPr>
                <w:rFonts w:ascii="Times New Roman" w:eastAsia="Times New Roman" w:hAnsi="Times New Roman" w:cs="Times New Roman"/>
              </w:rPr>
            </w:pPr>
            <w:r w:rsidRPr="00874DDE">
              <w:rPr>
                <w:rFonts w:ascii="Times New Roman" w:eastAsia="Times New Roman" w:hAnsi="Times New Roman" w:cs="Times New Roman"/>
              </w:rPr>
              <w:t>C</w:t>
            </w:r>
          </w:p>
        </w:tc>
        <w:tc>
          <w:tcPr>
            <w:tcW w:w="3117" w:type="dxa"/>
          </w:tcPr>
          <w:p w14:paraId="17E38CFE" w14:textId="77777777" w:rsidR="00874DDE" w:rsidRPr="00874DDE" w:rsidRDefault="00874DDE" w:rsidP="00874DDE">
            <w:pPr>
              <w:jc w:val="center"/>
              <w:rPr>
                <w:rFonts w:ascii="Times New Roman" w:eastAsia="Times New Roman" w:hAnsi="Times New Roman" w:cs="Times New Roman"/>
              </w:rPr>
            </w:pPr>
            <w:r>
              <w:rPr>
                <w:rFonts w:ascii="Times New Roman" w:eastAsia="Times New Roman" w:hAnsi="Times New Roman" w:cs="Times New Roman"/>
              </w:rPr>
              <w:t>0.35</w:t>
            </w:r>
          </w:p>
        </w:tc>
      </w:tr>
    </w:tbl>
    <w:p w14:paraId="3B7F6834" w14:textId="77777777" w:rsidR="00874DDE" w:rsidRDefault="00874DDE" w:rsidP="00874DDE">
      <w:pPr>
        <w:jc w:val="center"/>
        <w:rPr>
          <w:rFonts w:ascii="Times New Roman" w:eastAsia="Times New Roman" w:hAnsi="Times New Roman" w:cs="Times New Roman"/>
          <w:b/>
        </w:rPr>
      </w:pPr>
    </w:p>
    <w:p w14:paraId="21CD6E91" w14:textId="77777777" w:rsidR="00874DDE" w:rsidRDefault="00874DDE">
      <w:pPr>
        <w:jc w:val="both"/>
        <w:rPr>
          <w:rFonts w:ascii="Times New Roman" w:eastAsia="Times New Roman" w:hAnsi="Times New Roman" w:cs="Times New Roman"/>
        </w:rPr>
      </w:pPr>
    </w:p>
    <w:p w14:paraId="61178066" w14:textId="77777777" w:rsidR="00874DDE" w:rsidRDefault="00874DDE">
      <w:pPr>
        <w:jc w:val="both"/>
        <w:rPr>
          <w:rFonts w:ascii="Times New Roman" w:eastAsia="Times New Roman" w:hAnsi="Times New Roman" w:cs="Times New Roman"/>
        </w:rPr>
      </w:pPr>
    </w:p>
    <w:p w14:paraId="5DA5AD15" w14:textId="77777777" w:rsidR="00874DDE" w:rsidRDefault="00874DDE">
      <w:pPr>
        <w:jc w:val="both"/>
        <w:rPr>
          <w:rFonts w:ascii="Times New Roman" w:eastAsia="Times New Roman" w:hAnsi="Times New Roman" w:cs="Times New Roman"/>
        </w:rPr>
      </w:pPr>
    </w:p>
    <w:p w14:paraId="37EDEB47" w14:textId="77777777" w:rsidR="00874DDE" w:rsidRDefault="00874DDE">
      <w:pPr>
        <w:jc w:val="both"/>
        <w:rPr>
          <w:rFonts w:ascii="Times New Roman" w:eastAsia="Times New Roman" w:hAnsi="Times New Roman" w:cs="Times New Roman"/>
        </w:rPr>
      </w:pPr>
    </w:p>
    <w:p w14:paraId="3D67C4CE" w14:textId="77777777" w:rsidR="000E543A" w:rsidRDefault="00B80D6E">
      <w:pPr>
        <w:jc w:val="both"/>
      </w:pPr>
      <w:proofErr w:type="gramStart"/>
      <w:r>
        <w:rPr>
          <w:rFonts w:ascii="Times New Roman" w:eastAsia="Times New Roman" w:hAnsi="Times New Roman" w:cs="Times New Roman"/>
        </w:rPr>
        <w:t>Source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r>
        <w:rPr>
          <w:rFonts w:ascii="Times New Roman" w:eastAsia="Times New Roman" w:hAnsi="Times New Roman" w:cs="Times New Roman"/>
          <w:b/>
        </w:rPr>
        <w:t>(TNR, 11,</w:t>
      </w:r>
      <w:r>
        <w:rPr>
          <w:rFonts w:ascii="Times New Roman" w:eastAsia="Times New Roman" w:hAnsi="Times New Roman" w:cs="Times New Roman"/>
          <w:b/>
          <w:lang w:val="en-MY"/>
        </w:rPr>
        <w:t xml:space="preserve"> </w:t>
      </w:r>
      <w:r>
        <w:rPr>
          <w:rFonts w:ascii="Times New Roman" w:eastAsia="Times New Roman" w:hAnsi="Times New Roman" w:cs="Times New Roman"/>
          <w:b/>
        </w:rPr>
        <w:t>LEFT, CAPITAL EACH WORD)</w:t>
      </w:r>
    </w:p>
    <w:p w14:paraId="50F5EDA6" w14:textId="77777777" w:rsidR="00874DDE" w:rsidRDefault="00874DDE">
      <w:pPr>
        <w:jc w:val="both"/>
      </w:pPr>
    </w:p>
    <w:p w14:paraId="05AAD8D8" w14:textId="77777777" w:rsidR="00874DDE" w:rsidRDefault="00874DDE" w:rsidP="00874DDE">
      <w:pPr>
        <w:jc w:val="center"/>
      </w:pPr>
      <w:r>
        <w:rPr>
          <w:noProof/>
          <w:lang w:val="en-MY" w:eastAsia="en-MY"/>
        </w:rPr>
        <w:drawing>
          <wp:inline distT="0" distB="0" distL="0" distR="0" wp14:anchorId="0013DFC7" wp14:editId="157C7AFC">
            <wp:extent cx="3048000" cy="1926819"/>
            <wp:effectExtent l="0" t="0" r="0" b="0"/>
            <wp:docPr id="1" name="Picture 1" descr="Simple Statistical Analysis | SkillsYou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Statistical Analysis | SkillsYouNe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650" cy="1927230"/>
                    </a:xfrm>
                    <a:prstGeom prst="rect">
                      <a:avLst/>
                    </a:prstGeom>
                    <a:noFill/>
                    <a:ln>
                      <a:noFill/>
                    </a:ln>
                  </pic:spPr>
                </pic:pic>
              </a:graphicData>
            </a:graphic>
          </wp:inline>
        </w:drawing>
      </w:r>
    </w:p>
    <w:p w14:paraId="064D7A4A" w14:textId="77777777" w:rsidR="00874DDE" w:rsidRDefault="00874DDE" w:rsidP="00874DDE">
      <w:pPr>
        <w:jc w:val="center"/>
        <w:rPr>
          <w:rFonts w:ascii="Times New Roman" w:eastAsia="Times New Roman" w:hAnsi="Times New Roman" w:cs="Times New Roman"/>
        </w:rPr>
      </w:pPr>
      <w:r>
        <w:rPr>
          <w:rFonts w:ascii="Times New Roman" w:eastAsia="Times New Roman" w:hAnsi="Times New Roman" w:cs="Times New Roman"/>
        </w:rPr>
        <w:t xml:space="preserve">Figure 1: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
    <w:p w14:paraId="6559159D" w14:textId="77777777" w:rsidR="00874DDE" w:rsidRDefault="00874DDE" w:rsidP="00874DDE">
      <w:pPr>
        <w:jc w:val="center"/>
        <w:rPr>
          <w:rFonts w:ascii="Times New Roman" w:eastAsia="Times New Roman" w:hAnsi="Times New Roman" w:cs="Times New Roman"/>
          <w:b/>
        </w:rPr>
      </w:pPr>
      <w:r>
        <w:rPr>
          <w:rFonts w:ascii="Times New Roman" w:eastAsia="Times New Roman" w:hAnsi="Times New Roman" w:cs="Times New Roman"/>
          <w:b/>
        </w:rPr>
        <w:t>(TNR, 11, CENTRE, CAPITAL EACH WORD)</w:t>
      </w:r>
    </w:p>
    <w:p w14:paraId="259F12BC" w14:textId="77777777" w:rsidR="00874DDE" w:rsidRDefault="00874DDE" w:rsidP="00874DDE">
      <w:pPr>
        <w:jc w:val="center"/>
        <w:rPr>
          <w:rFonts w:ascii="Times New Roman" w:eastAsia="Times New Roman" w:hAnsi="Times New Roman" w:cs="Times New Roman"/>
          <w:b/>
        </w:rPr>
      </w:pPr>
    </w:p>
    <w:p w14:paraId="629E82F2" w14:textId="77777777" w:rsidR="000E543A" w:rsidRDefault="00B80D6E">
      <w:pPr>
        <w:jc w:val="both"/>
        <w:rPr>
          <w:lang w:val="en-MY"/>
        </w:rPr>
      </w:pPr>
      <w:proofErr w:type="gramStart"/>
      <w:r>
        <w:rPr>
          <w:rFonts w:ascii="Times New Roman" w:eastAsia="Times New Roman" w:hAnsi="Times New Roman" w:cs="Times New Roman"/>
          <w:b/>
          <w:sz w:val="21"/>
          <w:szCs w:val="21"/>
        </w:rPr>
        <w:t>REFERENCES</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TNR, 1</w:t>
      </w:r>
      <w:r>
        <w:rPr>
          <w:rFonts w:ascii="Times New Roman" w:eastAsia="Times New Roman" w:hAnsi="Times New Roman" w:cs="Times New Roman"/>
          <w:b/>
          <w:lang w:val="en-MY"/>
        </w:rPr>
        <w:t>1</w:t>
      </w:r>
      <w:r>
        <w:rPr>
          <w:rFonts w:ascii="Times New Roman" w:eastAsia="Times New Roman" w:hAnsi="Times New Roman" w:cs="Times New Roman"/>
          <w:b/>
        </w:rPr>
        <w:t>, BOLD, UPPER CASE</w:t>
      </w:r>
      <w:r>
        <w:rPr>
          <w:rFonts w:ascii="Times New Roman" w:eastAsia="Times New Roman" w:hAnsi="Times New Roman" w:cs="Times New Roman"/>
          <w:b/>
          <w:lang w:val="en-MY"/>
        </w:rPr>
        <w:t>)</w:t>
      </w:r>
    </w:p>
    <w:p w14:paraId="76127725" w14:textId="77777777" w:rsidR="000E543A" w:rsidRDefault="000E543A">
      <w:pPr>
        <w:jc w:val="both"/>
      </w:pPr>
    </w:p>
    <w:p w14:paraId="3D71C299" w14:textId="77777777" w:rsidR="000E543A" w:rsidRDefault="00FC01E7">
      <w:pPr>
        <w:jc w:val="both"/>
        <w:rPr>
          <w:lang w:val="en-MY"/>
        </w:rPr>
      </w:pPr>
      <w:r>
        <w:rPr>
          <w:rFonts w:ascii="Times New Roman" w:eastAsia="Times New Roman" w:hAnsi="Times New Roman" w:cs="Times New Roman"/>
        </w:rPr>
        <w:t xml:space="preserve">APA </w:t>
      </w:r>
      <w:r w:rsidR="00B80D6E">
        <w:rPr>
          <w:rFonts w:ascii="Times New Roman" w:eastAsia="Times New Roman" w:hAnsi="Times New Roman" w:cs="Times New Roman"/>
        </w:rPr>
        <w:t>format style</w:t>
      </w:r>
      <w:r w:rsidR="00B80D6E">
        <w:rPr>
          <w:rFonts w:ascii="Times New Roman" w:eastAsia="Times New Roman" w:hAnsi="Times New Roman" w:cs="Times New Roman"/>
          <w:lang w:val="en-MY"/>
        </w:rPr>
        <w:t xml:space="preserve"> </w:t>
      </w:r>
      <w:r w:rsidR="00B80D6E">
        <w:rPr>
          <w:rFonts w:ascii="Times New Roman" w:eastAsia="Times New Roman" w:hAnsi="Times New Roman" w:cs="Times New Roman"/>
          <w:b/>
        </w:rPr>
        <w:t>(TNR, 1</w:t>
      </w:r>
      <w:r w:rsidR="00B80D6E">
        <w:rPr>
          <w:rFonts w:ascii="Times New Roman" w:eastAsia="Times New Roman" w:hAnsi="Times New Roman" w:cs="Times New Roman"/>
          <w:b/>
          <w:lang w:val="en-MY"/>
        </w:rPr>
        <w:t>1)</w:t>
      </w:r>
    </w:p>
    <w:p w14:paraId="504340AC" w14:textId="77777777" w:rsidR="000E543A" w:rsidRDefault="000E543A">
      <w:pPr>
        <w:jc w:val="both"/>
      </w:pPr>
    </w:p>
    <w:p w14:paraId="3F14DF33" w14:textId="77777777" w:rsidR="00641670" w:rsidRDefault="00641670">
      <w:pPr>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1EC383C4" w14:textId="77777777" w:rsidR="00641670" w:rsidRDefault="00641670">
      <w:pPr>
        <w:jc w:val="both"/>
        <w:rPr>
          <w:rFonts w:ascii="Times New Roman" w:eastAsia="Times New Roman" w:hAnsi="Times New Roman" w:cs="Times New Roman"/>
          <w:b/>
        </w:rPr>
      </w:pPr>
    </w:p>
    <w:p w14:paraId="4DA2C0AE" w14:textId="77777777" w:rsidR="000E543A" w:rsidRDefault="00B80D6E">
      <w:pPr>
        <w:jc w:val="both"/>
      </w:pPr>
      <w:r>
        <w:rPr>
          <w:rFonts w:ascii="Times New Roman" w:eastAsia="Times New Roman" w:hAnsi="Times New Roman" w:cs="Times New Roman"/>
          <w:b/>
        </w:rPr>
        <w:t>STANDARD FORMAT</w:t>
      </w:r>
    </w:p>
    <w:p w14:paraId="77C6C22D" w14:textId="77777777" w:rsidR="000E543A" w:rsidRDefault="000E543A">
      <w:pPr>
        <w:jc w:val="both"/>
      </w:pPr>
    </w:p>
    <w:p w14:paraId="1F1438ED" w14:textId="77777777" w:rsidR="000E543A" w:rsidRDefault="00B80D6E">
      <w:pPr>
        <w:jc w:val="both"/>
      </w:pPr>
      <w:r>
        <w:rPr>
          <w:rFonts w:ascii="Times New Roman" w:eastAsia="Times New Roman" w:hAnsi="Times New Roman" w:cs="Times New Roman"/>
          <w:b/>
        </w:rPr>
        <w:t>Times New Roman, 11, Single Spacing</w:t>
      </w:r>
    </w:p>
    <w:p w14:paraId="65D8AA3F" w14:textId="77777777" w:rsidR="000E543A" w:rsidRDefault="000E543A">
      <w:pPr>
        <w:jc w:val="both"/>
      </w:pPr>
    </w:p>
    <w:p w14:paraId="44081E09" w14:textId="77777777" w:rsidR="003A50A9" w:rsidRDefault="003A50A9" w:rsidP="003A50A9">
      <w:pPr>
        <w:jc w:val="both"/>
        <w:rPr>
          <w:rFonts w:ascii="Times New Roman" w:eastAsia="Times New Roman" w:hAnsi="Times New Roman" w:cs="Times New Roman"/>
          <w:b/>
        </w:rPr>
      </w:pPr>
      <w:r>
        <w:rPr>
          <w:rFonts w:ascii="Times New Roman" w:eastAsia="Times New Roman" w:hAnsi="Times New Roman" w:cs="Times New Roman"/>
          <w:b/>
        </w:rPr>
        <w:t>Authors Guidelines;</w:t>
      </w:r>
    </w:p>
    <w:p w14:paraId="06750F5F" w14:textId="77777777" w:rsidR="003A50A9" w:rsidRDefault="003A50A9">
      <w:pPr>
        <w:jc w:val="both"/>
        <w:rPr>
          <w:rFonts w:ascii="Times New Roman" w:eastAsia="Times New Roman" w:hAnsi="Times New Roman" w:cs="Times New Roman"/>
          <w:b/>
        </w:rPr>
      </w:pPr>
    </w:p>
    <w:p w14:paraId="53DB69A8" w14:textId="77777777" w:rsidR="003A50A9" w:rsidRDefault="003A50A9" w:rsidP="003A50A9">
      <w:pPr>
        <w:numPr>
          <w:ilvl w:val="0"/>
          <w:numId w:val="1"/>
        </w:numPr>
        <w:ind w:hanging="360"/>
        <w:contextualSpacing/>
        <w:jc w:val="both"/>
        <w:rPr>
          <w:rFonts w:ascii="Times New Roman" w:eastAsia="Times New Roman" w:hAnsi="Times New Roman" w:cs="Times New Roman"/>
          <w:b/>
        </w:rPr>
      </w:pPr>
      <w:r>
        <w:rPr>
          <w:rFonts w:ascii="Times New Roman" w:eastAsia="Times New Roman" w:hAnsi="Times New Roman" w:cs="Times New Roman"/>
          <w:b/>
        </w:rPr>
        <w:t>The article strictly in English</w:t>
      </w:r>
    </w:p>
    <w:p w14:paraId="23712A13" w14:textId="77777777" w:rsidR="003A50A9" w:rsidRDefault="003A50A9" w:rsidP="003A50A9">
      <w:pPr>
        <w:numPr>
          <w:ilvl w:val="0"/>
          <w:numId w:val="1"/>
        </w:numPr>
        <w:ind w:hanging="360"/>
        <w:contextualSpacing/>
        <w:jc w:val="both"/>
        <w:rPr>
          <w:rFonts w:ascii="Times New Roman" w:eastAsia="Times New Roman" w:hAnsi="Times New Roman" w:cs="Times New Roman"/>
          <w:b/>
        </w:rPr>
      </w:pPr>
      <w:r>
        <w:rPr>
          <w:rFonts w:ascii="Times New Roman" w:eastAsia="Times New Roman" w:hAnsi="Times New Roman" w:cs="Times New Roman"/>
          <w:b/>
        </w:rPr>
        <w:t>Abstract (not more than 150 words)</w:t>
      </w:r>
    </w:p>
    <w:p w14:paraId="4767DECA" w14:textId="77777777" w:rsidR="003A50A9" w:rsidRDefault="003A50A9" w:rsidP="003A50A9">
      <w:pPr>
        <w:numPr>
          <w:ilvl w:val="0"/>
          <w:numId w:val="1"/>
        </w:numPr>
        <w:ind w:hanging="360"/>
        <w:contextualSpacing/>
        <w:jc w:val="both"/>
        <w:rPr>
          <w:rFonts w:ascii="Times New Roman" w:eastAsia="Times New Roman" w:hAnsi="Times New Roman" w:cs="Times New Roman"/>
          <w:b/>
        </w:rPr>
      </w:pPr>
      <w:r>
        <w:rPr>
          <w:rFonts w:ascii="Times New Roman" w:eastAsia="Times New Roman" w:hAnsi="Times New Roman" w:cs="Times New Roman"/>
          <w:b/>
        </w:rPr>
        <w:t>Journal (maximum 10 pages including references)</w:t>
      </w:r>
    </w:p>
    <w:p w14:paraId="76DAB496" w14:textId="77777777" w:rsidR="003A50A9" w:rsidRDefault="003A50A9" w:rsidP="003A50A9">
      <w:pPr>
        <w:numPr>
          <w:ilvl w:val="0"/>
          <w:numId w:val="1"/>
        </w:numPr>
        <w:ind w:hanging="360"/>
        <w:contextualSpacing/>
        <w:jc w:val="both"/>
        <w:rPr>
          <w:rFonts w:ascii="Times New Roman" w:eastAsia="Times New Roman" w:hAnsi="Times New Roman" w:cs="Times New Roman"/>
          <w:b/>
        </w:rPr>
      </w:pPr>
      <w:r>
        <w:rPr>
          <w:rFonts w:ascii="Times New Roman" w:eastAsia="Times New Roman" w:hAnsi="Times New Roman" w:cs="Times New Roman"/>
          <w:b/>
        </w:rPr>
        <w:t xml:space="preserve">Proceeding (maximum 15 pages including references) </w:t>
      </w:r>
    </w:p>
    <w:p w14:paraId="3F4ECA17" w14:textId="77777777" w:rsidR="003A50A9" w:rsidRDefault="003A50A9" w:rsidP="003A50A9">
      <w:pPr>
        <w:numPr>
          <w:ilvl w:val="0"/>
          <w:numId w:val="1"/>
        </w:numPr>
        <w:ind w:hanging="360"/>
        <w:contextualSpacing/>
        <w:jc w:val="both"/>
        <w:rPr>
          <w:rFonts w:ascii="Times New Roman" w:eastAsia="Times New Roman" w:hAnsi="Times New Roman" w:cs="Times New Roman"/>
          <w:b/>
        </w:rPr>
      </w:pPr>
      <w:r>
        <w:rPr>
          <w:rFonts w:ascii="Times New Roman" w:eastAsia="Times New Roman" w:hAnsi="Times New Roman" w:cs="Times New Roman"/>
          <w:b/>
          <w:lang w:val="en-MY"/>
        </w:rPr>
        <w:t>NO footnote.</w:t>
      </w:r>
    </w:p>
    <w:p w14:paraId="4CABA7E6" w14:textId="77777777" w:rsidR="003A50A9" w:rsidRDefault="003A50A9">
      <w:pPr>
        <w:jc w:val="both"/>
        <w:rPr>
          <w:rFonts w:ascii="Times New Roman" w:eastAsia="Times New Roman" w:hAnsi="Times New Roman" w:cs="Times New Roman"/>
          <w:b/>
        </w:rPr>
      </w:pPr>
    </w:p>
    <w:p w14:paraId="705510B2" w14:textId="77777777" w:rsidR="003A50A9" w:rsidRPr="003A50A9" w:rsidRDefault="003A50A9" w:rsidP="003A50A9">
      <w:pPr>
        <w:spacing w:line="240" w:lineRule="auto"/>
        <w:jc w:val="both"/>
        <w:rPr>
          <w:rFonts w:ascii="Times New Roman" w:eastAsia="Calibri" w:hAnsi="Times New Roman" w:cs="Times New Roman"/>
          <w:b/>
          <w:color w:val="auto"/>
          <w:szCs w:val="24"/>
        </w:rPr>
      </w:pPr>
      <w:r w:rsidRPr="003A50A9">
        <w:rPr>
          <w:rFonts w:ascii="Times New Roman" w:eastAsia="Calibri" w:hAnsi="Times New Roman" w:cs="Times New Roman"/>
          <w:b/>
          <w:color w:val="auto"/>
          <w:szCs w:val="24"/>
        </w:rPr>
        <w:t>Guidelines for Submission of Article</w:t>
      </w:r>
    </w:p>
    <w:p w14:paraId="0A6E7D52" w14:textId="77777777" w:rsidR="003A50A9" w:rsidRPr="003A50A9" w:rsidRDefault="003A50A9" w:rsidP="003A50A9">
      <w:pPr>
        <w:spacing w:line="240" w:lineRule="auto"/>
        <w:jc w:val="both"/>
        <w:rPr>
          <w:rFonts w:ascii="Times New Roman" w:eastAsia="Calibri" w:hAnsi="Times New Roman" w:cs="Times New Roman"/>
          <w:color w:val="auto"/>
        </w:rPr>
      </w:pPr>
      <w:r w:rsidRPr="003A50A9">
        <w:rPr>
          <w:rFonts w:ascii="Times New Roman" w:eastAsia="Calibri" w:hAnsi="Times New Roman" w:cs="Times New Roman"/>
          <w:color w:val="auto"/>
        </w:rPr>
        <w:t>As part of the submission process, authors are required to check all of the following items, as submissions may be returned to authors that do not adhere to these guidelines.</w:t>
      </w:r>
    </w:p>
    <w:p w14:paraId="4BCA619E" w14:textId="77777777" w:rsidR="003A50A9" w:rsidRPr="003A50A9" w:rsidRDefault="003A50A9" w:rsidP="003A50A9">
      <w:pPr>
        <w:spacing w:line="240" w:lineRule="auto"/>
        <w:jc w:val="both"/>
        <w:rPr>
          <w:rFonts w:ascii="Times New Roman" w:eastAsia="Calibri" w:hAnsi="Times New Roman" w:cs="Times New Roman"/>
          <w:color w:val="auto"/>
        </w:rPr>
      </w:pPr>
    </w:p>
    <w:p w14:paraId="2E0FD865" w14:textId="77777777" w:rsidR="003A50A9" w:rsidRPr="003A50A9" w:rsidRDefault="003A50A9" w:rsidP="003A50A9">
      <w:pPr>
        <w:spacing w:line="240" w:lineRule="auto"/>
        <w:jc w:val="center"/>
        <w:rPr>
          <w:rFonts w:ascii="Times New Roman" w:eastAsia="Calibri" w:hAnsi="Times New Roman"/>
          <w:b/>
          <w:color w:val="auto"/>
          <w:lang w:val="en-GB"/>
        </w:rPr>
      </w:pPr>
      <w:r w:rsidRPr="003A50A9">
        <w:rPr>
          <w:rFonts w:ascii="Times New Roman" w:eastAsia="Calibri" w:hAnsi="Times New Roman"/>
          <w:b/>
          <w:color w:val="auto"/>
          <w:lang w:val="en-GB"/>
        </w:rPr>
        <w:t xml:space="preserve">Table </w:t>
      </w:r>
      <w:r w:rsidR="0085114F">
        <w:rPr>
          <w:rFonts w:ascii="Times New Roman" w:eastAsia="Calibri" w:hAnsi="Times New Roman"/>
          <w:b/>
          <w:color w:val="auto"/>
          <w:lang w:val="en-GB"/>
        </w:rPr>
        <w:t>2</w:t>
      </w:r>
      <w:r w:rsidRPr="003A50A9">
        <w:rPr>
          <w:rFonts w:ascii="Times New Roman" w:eastAsia="Calibri" w:hAnsi="Times New Roman"/>
          <w:b/>
          <w:color w:val="auto"/>
          <w:lang w:val="en-GB"/>
        </w:rPr>
        <w:t>: Submission Preparation Guidelines</w:t>
      </w:r>
    </w:p>
    <w:tbl>
      <w:tblPr>
        <w:tblStyle w:val="TableGrid1"/>
        <w:tblW w:w="9067" w:type="dxa"/>
        <w:tblLook w:val="04A0" w:firstRow="1" w:lastRow="0" w:firstColumn="1" w:lastColumn="0" w:noHBand="0" w:noVBand="1"/>
      </w:tblPr>
      <w:tblGrid>
        <w:gridCol w:w="1616"/>
        <w:gridCol w:w="7451"/>
      </w:tblGrid>
      <w:tr w:rsidR="003A50A9" w:rsidRPr="003A50A9" w14:paraId="1F42FF57" w14:textId="77777777" w:rsidTr="000A1EF0">
        <w:tc>
          <w:tcPr>
            <w:tcW w:w="1616" w:type="dxa"/>
          </w:tcPr>
          <w:p w14:paraId="30ED670B" w14:textId="77777777" w:rsidR="003A50A9" w:rsidRPr="003A50A9" w:rsidRDefault="003A50A9" w:rsidP="003A50A9">
            <w:pPr>
              <w:spacing w:line="240" w:lineRule="auto"/>
              <w:jc w:val="center"/>
              <w:rPr>
                <w:rFonts w:ascii="Times New Roman" w:hAnsi="Times New Roman"/>
                <w:b/>
                <w:color w:val="auto"/>
                <w:lang w:val="en-GB"/>
              </w:rPr>
            </w:pPr>
            <w:r w:rsidRPr="003A50A9">
              <w:rPr>
                <w:rFonts w:ascii="Times New Roman" w:hAnsi="Times New Roman"/>
                <w:b/>
                <w:color w:val="auto"/>
                <w:lang w:val="en-GB"/>
              </w:rPr>
              <w:t>Item</w:t>
            </w:r>
          </w:p>
        </w:tc>
        <w:tc>
          <w:tcPr>
            <w:tcW w:w="7451" w:type="dxa"/>
          </w:tcPr>
          <w:p w14:paraId="1E96EE5C" w14:textId="77777777" w:rsidR="003A50A9" w:rsidRPr="003A50A9" w:rsidRDefault="003A50A9" w:rsidP="003A50A9">
            <w:pPr>
              <w:spacing w:line="240" w:lineRule="auto"/>
              <w:jc w:val="center"/>
              <w:rPr>
                <w:rFonts w:ascii="Times New Roman" w:hAnsi="Times New Roman"/>
                <w:b/>
                <w:color w:val="auto"/>
                <w:lang w:val="en-GB"/>
              </w:rPr>
            </w:pPr>
            <w:r w:rsidRPr="003A50A9">
              <w:rPr>
                <w:rFonts w:ascii="Times New Roman" w:hAnsi="Times New Roman"/>
                <w:b/>
                <w:color w:val="auto"/>
                <w:lang w:val="en-GB"/>
              </w:rPr>
              <w:t>Description</w:t>
            </w:r>
          </w:p>
        </w:tc>
      </w:tr>
      <w:tr w:rsidR="003A50A9" w:rsidRPr="003A50A9" w14:paraId="41C2CDBA" w14:textId="77777777" w:rsidTr="000A1EF0">
        <w:tc>
          <w:tcPr>
            <w:tcW w:w="1616" w:type="dxa"/>
          </w:tcPr>
          <w:p w14:paraId="684A5DC2" w14:textId="77777777" w:rsidR="003A50A9" w:rsidRPr="003A50A9" w:rsidRDefault="003A50A9" w:rsidP="003A50A9">
            <w:pPr>
              <w:spacing w:line="240" w:lineRule="auto"/>
              <w:rPr>
                <w:rFonts w:ascii="Times New Roman" w:hAnsi="Times New Roman"/>
                <w:color w:val="auto"/>
                <w:lang w:val="en-GB"/>
              </w:rPr>
            </w:pPr>
            <w:r w:rsidRPr="003A50A9">
              <w:rPr>
                <w:rFonts w:ascii="Times New Roman" w:hAnsi="Times New Roman"/>
                <w:color w:val="auto"/>
                <w:lang w:val="en-GB"/>
              </w:rPr>
              <w:t>File Format</w:t>
            </w:r>
          </w:p>
        </w:tc>
        <w:tc>
          <w:tcPr>
            <w:tcW w:w="7451" w:type="dxa"/>
          </w:tcPr>
          <w:p w14:paraId="07FBBB50" w14:textId="77777777" w:rsidR="003A50A9" w:rsidRP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sidRPr="003A50A9">
              <w:rPr>
                <w:rFonts w:ascii="Times New Roman" w:hAnsi="Times New Roman"/>
                <w:color w:val="auto"/>
                <w:lang w:val="en-GB"/>
              </w:rPr>
              <w:t xml:space="preserve">The submission file must be </w:t>
            </w:r>
            <w:r>
              <w:rPr>
                <w:rFonts w:ascii="Times New Roman" w:hAnsi="Times New Roman"/>
                <w:color w:val="auto"/>
                <w:lang w:val="en-GB"/>
              </w:rPr>
              <w:t xml:space="preserve">in Microsoft Word file format and send via </w:t>
            </w:r>
            <w:proofErr w:type="spellStart"/>
            <w:r>
              <w:rPr>
                <w:rFonts w:ascii="Times New Roman" w:hAnsi="Times New Roman"/>
                <w:color w:val="auto"/>
                <w:lang w:val="en-GB"/>
              </w:rPr>
              <w:t>Confbay</w:t>
            </w:r>
            <w:proofErr w:type="spellEnd"/>
            <w:r w:rsidR="00641670">
              <w:rPr>
                <w:rFonts w:ascii="Times New Roman" w:hAnsi="Times New Roman"/>
                <w:color w:val="auto"/>
                <w:lang w:val="en-GB"/>
              </w:rPr>
              <w:t>.</w:t>
            </w:r>
          </w:p>
          <w:p w14:paraId="5F4DABC0" w14:textId="77777777" w:rsidR="003A50A9" w:rsidRP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sidRPr="003A50A9">
              <w:rPr>
                <w:rFonts w:ascii="Times New Roman" w:hAnsi="Times New Roman"/>
                <w:color w:val="auto"/>
                <w:lang w:val="en-GB"/>
              </w:rPr>
              <w:t>Other formats will be rejected.</w:t>
            </w:r>
          </w:p>
        </w:tc>
      </w:tr>
      <w:tr w:rsidR="003A50A9" w:rsidRPr="003A50A9" w14:paraId="2C4A9984" w14:textId="77777777" w:rsidTr="000A1EF0">
        <w:tc>
          <w:tcPr>
            <w:tcW w:w="1616" w:type="dxa"/>
          </w:tcPr>
          <w:p w14:paraId="695B1E67" w14:textId="77777777" w:rsidR="003A50A9" w:rsidRPr="003A50A9" w:rsidRDefault="003A50A9" w:rsidP="003A50A9">
            <w:pPr>
              <w:spacing w:line="240" w:lineRule="auto"/>
              <w:rPr>
                <w:rFonts w:ascii="Times New Roman" w:hAnsi="Times New Roman"/>
                <w:color w:val="auto"/>
                <w:lang w:val="en-GB"/>
              </w:rPr>
            </w:pPr>
            <w:r w:rsidRPr="003A50A9">
              <w:rPr>
                <w:rFonts w:ascii="Times New Roman" w:hAnsi="Times New Roman"/>
                <w:color w:val="auto"/>
                <w:lang w:val="en-GB"/>
              </w:rPr>
              <w:t>Submission Rules</w:t>
            </w:r>
          </w:p>
        </w:tc>
        <w:tc>
          <w:tcPr>
            <w:tcW w:w="7451" w:type="dxa"/>
          </w:tcPr>
          <w:p w14:paraId="67AA3A58" w14:textId="77777777" w:rsidR="003A50A9" w:rsidRP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sidRPr="003A50A9">
              <w:rPr>
                <w:rFonts w:ascii="Times New Roman" w:hAnsi="Times New Roman"/>
                <w:color w:val="auto"/>
                <w:lang w:val="en-GB"/>
              </w:rPr>
              <w:t>Author is responsible to ensure paper submitted has not been previously published.</w:t>
            </w:r>
          </w:p>
          <w:p w14:paraId="088D3583" w14:textId="77777777" w:rsidR="003A50A9" w:rsidRP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sidRPr="003A50A9">
              <w:rPr>
                <w:rFonts w:ascii="Times New Roman" w:hAnsi="Times New Roman"/>
                <w:color w:val="auto"/>
                <w:lang w:val="en-GB"/>
              </w:rPr>
              <w:t>Author is responsible to ensure paper submitted must not be under consideration for publication in another journal.</w:t>
            </w:r>
          </w:p>
        </w:tc>
      </w:tr>
      <w:tr w:rsidR="003A50A9" w:rsidRPr="003A50A9" w14:paraId="778B6470" w14:textId="77777777" w:rsidTr="000A1EF0">
        <w:tc>
          <w:tcPr>
            <w:tcW w:w="1616" w:type="dxa"/>
          </w:tcPr>
          <w:p w14:paraId="44F015E6" w14:textId="77777777" w:rsidR="003A50A9" w:rsidRPr="003A50A9" w:rsidRDefault="003A50A9" w:rsidP="003A50A9">
            <w:pPr>
              <w:spacing w:line="240" w:lineRule="auto"/>
              <w:rPr>
                <w:rFonts w:ascii="Times New Roman" w:hAnsi="Times New Roman"/>
                <w:color w:val="auto"/>
                <w:lang w:val="en-GB"/>
              </w:rPr>
            </w:pPr>
            <w:r w:rsidRPr="003A50A9">
              <w:rPr>
                <w:rFonts w:ascii="Times New Roman" w:hAnsi="Times New Roman"/>
                <w:color w:val="auto"/>
                <w:lang w:val="en-GB"/>
              </w:rPr>
              <w:t>Originality</w:t>
            </w:r>
          </w:p>
        </w:tc>
        <w:tc>
          <w:tcPr>
            <w:tcW w:w="7451" w:type="dxa"/>
          </w:tcPr>
          <w:p w14:paraId="4984F431" w14:textId="77777777" w:rsidR="003A50A9" w:rsidRP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sidRPr="003A50A9">
              <w:rPr>
                <w:rFonts w:ascii="Times New Roman" w:hAnsi="Times New Roman"/>
                <w:color w:val="auto"/>
                <w:lang w:val="en-GB"/>
              </w:rPr>
              <w:t xml:space="preserve">The acceptable similarity index is below </w:t>
            </w:r>
            <w:r>
              <w:rPr>
                <w:rFonts w:ascii="Times New Roman" w:hAnsi="Times New Roman"/>
                <w:color w:val="auto"/>
                <w:lang w:val="en-GB"/>
              </w:rPr>
              <w:t>3</w:t>
            </w:r>
            <w:r w:rsidRPr="003A50A9">
              <w:rPr>
                <w:rFonts w:ascii="Times New Roman" w:hAnsi="Times New Roman"/>
                <w:color w:val="auto"/>
                <w:lang w:val="en-GB"/>
              </w:rPr>
              <w:t>0% including references and appendices.</w:t>
            </w:r>
          </w:p>
          <w:p w14:paraId="0C98DB43" w14:textId="77777777" w:rsid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sidRPr="003A50A9">
              <w:rPr>
                <w:rFonts w:ascii="Times New Roman" w:hAnsi="Times New Roman"/>
                <w:color w:val="auto"/>
                <w:lang w:val="en-GB"/>
              </w:rPr>
              <w:t>Work from other publications must be appropriately cited or quoted.</w:t>
            </w:r>
          </w:p>
          <w:p w14:paraId="5F205C8D" w14:textId="77777777" w:rsidR="003A50A9" w:rsidRP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Pr>
                <w:rFonts w:ascii="Times New Roman" w:hAnsi="Times New Roman"/>
                <w:color w:val="auto"/>
                <w:lang w:val="en-GB"/>
              </w:rPr>
              <w:t>Author is responsible to submit Similarity Index Report (Turnitin) together with full paper.</w:t>
            </w:r>
          </w:p>
        </w:tc>
      </w:tr>
      <w:tr w:rsidR="003A50A9" w:rsidRPr="003A50A9" w14:paraId="234B494C" w14:textId="77777777" w:rsidTr="000A1EF0">
        <w:tc>
          <w:tcPr>
            <w:tcW w:w="1616" w:type="dxa"/>
          </w:tcPr>
          <w:p w14:paraId="39990703" w14:textId="77777777" w:rsidR="003A50A9" w:rsidRPr="003A50A9" w:rsidRDefault="003A50A9" w:rsidP="003A50A9">
            <w:pPr>
              <w:spacing w:line="240" w:lineRule="auto"/>
              <w:rPr>
                <w:rFonts w:ascii="Times New Roman" w:hAnsi="Times New Roman"/>
                <w:color w:val="auto"/>
                <w:lang w:val="en-GB"/>
              </w:rPr>
            </w:pPr>
            <w:r w:rsidRPr="003A50A9">
              <w:rPr>
                <w:rFonts w:ascii="Times New Roman" w:hAnsi="Times New Roman"/>
                <w:color w:val="auto"/>
                <w:lang w:val="en-GB"/>
              </w:rPr>
              <w:t>Copyright and confidentiality</w:t>
            </w:r>
          </w:p>
        </w:tc>
        <w:tc>
          <w:tcPr>
            <w:tcW w:w="7451" w:type="dxa"/>
          </w:tcPr>
          <w:p w14:paraId="3EAECE57" w14:textId="77777777" w:rsidR="003A50A9" w:rsidRP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sidRPr="003A50A9">
              <w:rPr>
                <w:rFonts w:ascii="Times New Roman" w:hAnsi="Times New Roman"/>
                <w:color w:val="auto"/>
                <w:lang w:val="en-GB"/>
              </w:rPr>
              <w:t>Author is responsible to ensure that his or her submitted works do not infringe any existing copyright.</w:t>
            </w:r>
          </w:p>
          <w:p w14:paraId="532EA7B0" w14:textId="77777777" w:rsid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sidRPr="003A50A9">
              <w:rPr>
                <w:rFonts w:ascii="Times New Roman" w:hAnsi="Times New Roman"/>
                <w:color w:val="auto"/>
                <w:lang w:val="en-GB"/>
              </w:rPr>
              <w:t>Author is also responsible to protect the anonymity and confidentiality of the respondents or to obtain letters of permission from the respondents if such anonymity and confidentiality are to be compromised.</w:t>
            </w:r>
          </w:p>
          <w:p w14:paraId="3FE3DABD" w14:textId="77777777" w:rsidR="003A50A9" w:rsidRPr="003A50A9" w:rsidRDefault="003A50A9" w:rsidP="003A50A9">
            <w:pPr>
              <w:numPr>
                <w:ilvl w:val="0"/>
                <w:numId w:val="2"/>
              </w:numPr>
              <w:spacing w:line="240" w:lineRule="auto"/>
              <w:ind w:left="171" w:hanging="171"/>
              <w:contextualSpacing/>
              <w:jc w:val="both"/>
              <w:rPr>
                <w:rFonts w:ascii="Times New Roman" w:hAnsi="Times New Roman"/>
                <w:color w:val="auto"/>
                <w:lang w:val="en-GB"/>
              </w:rPr>
            </w:pPr>
            <w:r>
              <w:rPr>
                <w:rFonts w:ascii="Times New Roman" w:hAnsi="Times New Roman"/>
                <w:color w:val="auto"/>
                <w:lang w:val="en-GB"/>
              </w:rPr>
              <w:t>Author is responsi</w:t>
            </w:r>
            <w:r w:rsidR="00641670">
              <w:rPr>
                <w:rFonts w:ascii="Times New Roman" w:hAnsi="Times New Roman"/>
                <w:color w:val="auto"/>
                <w:lang w:val="en-GB"/>
              </w:rPr>
              <w:t>ble to submit the consent form given.</w:t>
            </w:r>
          </w:p>
        </w:tc>
      </w:tr>
    </w:tbl>
    <w:p w14:paraId="1A47AAC6" w14:textId="77777777" w:rsidR="003A50A9" w:rsidRPr="003A50A9" w:rsidRDefault="003A50A9">
      <w:pPr>
        <w:jc w:val="both"/>
      </w:pPr>
    </w:p>
    <w:p w14:paraId="4A6F3051" w14:textId="77777777" w:rsidR="000E543A" w:rsidRDefault="003A50A9">
      <w:pPr>
        <w:jc w:val="both"/>
        <w:rPr>
          <w:rFonts w:ascii="Times New Roman" w:hAnsi="Times New Roman" w:cs="Times New Roman"/>
        </w:rPr>
      </w:pPr>
      <w:r w:rsidRPr="003A50A9">
        <w:rPr>
          <w:rFonts w:ascii="Times New Roman" w:hAnsi="Times New Roman" w:cs="Times New Roman"/>
        </w:rPr>
        <w:t xml:space="preserve">For any queries, </w:t>
      </w:r>
      <w:r>
        <w:rPr>
          <w:rFonts w:ascii="Times New Roman" w:hAnsi="Times New Roman" w:cs="Times New Roman"/>
        </w:rPr>
        <w:t>kindly</w:t>
      </w:r>
      <w:r w:rsidRPr="003A50A9">
        <w:rPr>
          <w:rFonts w:ascii="Times New Roman" w:hAnsi="Times New Roman" w:cs="Times New Roman"/>
        </w:rPr>
        <w:t xml:space="preserve"> email to </w:t>
      </w:r>
      <w:hyperlink r:id="rId11" w:history="1">
        <w:r w:rsidRPr="003A50A9">
          <w:rPr>
            <w:rStyle w:val="Hyperlink"/>
            <w:rFonts w:ascii="Times New Roman" w:hAnsi="Times New Roman" w:cs="Times New Roman"/>
          </w:rPr>
          <w:t>icbm@unimel.edu.my</w:t>
        </w:r>
      </w:hyperlink>
      <w:r w:rsidRPr="003A50A9">
        <w:rPr>
          <w:rFonts w:ascii="Times New Roman" w:hAnsi="Times New Roman" w:cs="Times New Roman"/>
        </w:rPr>
        <w:t xml:space="preserve"> for assistance.</w:t>
      </w:r>
    </w:p>
    <w:p w14:paraId="269D6AB8" w14:textId="77777777" w:rsidR="00641670" w:rsidRPr="003A50A9" w:rsidRDefault="00641670">
      <w:pPr>
        <w:jc w:val="both"/>
        <w:rPr>
          <w:rFonts w:ascii="Times New Roman" w:hAnsi="Times New Roman" w:cs="Times New Roman"/>
        </w:rPr>
      </w:pPr>
    </w:p>
    <w:sectPr w:rsidR="00641670" w:rsidRPr="003A50A9">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1F96" w14:textId="77777777" w:rsidR="00EE3140" w:rsidRDefault="00EE3140">
      <w:pPr>
        <w:spacing w:line="240" w:lineRule="auto"/>
      </w:pPr>
      <w:r>
        <w:separator/>
      </w:r>
    </w:p>
  </w:endnote>
  <w:endnote w:type="continuationSeparator" w:id="0">
    <w:p w14:paraId="40E2A4B1" w14:textId="77777777" w:rsidR="00EE3140" w:rsidRDefault="00EE3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B919" w14:textId="77777777" w:rsidR="00EE3140" w:rsidRDefault="00EE3140">
      <w:r>
        <w:separator/>
      </w:r>
    </w:p>
  </w:footnote>
  <w:footnote w:type="continuationSeparator" w:id="0">
    <w:p w14:paraId="7E02524E" w14:textId="77777777" w:rsidR="00EE3140" w:rsidRDefault="00EE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18CA" w14:textId="77777777" w:rsidR="000E543A" w:rsidRDefault="00B80D6E">
    <w:pPr>
      <w:pStyle w:val="Header"/>
      <w:jc w:val="right"/>
    </w:pPr>
    <w:r>
      <w:t xml:space="preserve">Template </w:t>
    </w:r>
    <w:r w:rsidR="00E541EC">
      <w:t>Full Paper for E- Proceeding &amp; Journal (1</w:t>
    </w:r>
    <w:r w:rsidR="00E541EC" w:rsidRPr="00E541EC">
      <w:rPr>
        <w:vertAlign w:val="superscript"/>
      </w:rPr>
      <w:t>st</w:t>
    </w:r>
    <w:r w:rsidR="00E541EC">
      <w:t xml:space="preserve"> ICBM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1F3F"/>
    <w:multiLevelType w:val="hybridMultilevel"/>
    <w:tmpl w:val="E1AC3EEE"/>
    <w:lvl w:ilvl="0" w:tplc="FFFFFFFF">
      <w:numFmt w:val="bullet"/>
      <w:lvlText w:val="-"/>
      <w:lvlJc w:val="left"/>
      <w:pPr>
        <w:ind w:left="360" w:hanging="360"/>
      </w:pPr>
      <w:rPr>
        <w:rFonts w:ascii="Times New Roman" w:eastAsia="Times New Roman" w:hAnsi="Times New Roman" w:cs="Times New Roman"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6DF17B54"/>
    <w:multiLevelType w:val="multilevel"/>
    <w:tmpl w:val="6DF17B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1092094222">
    <w:abstractNumId w:val="1"/>
  </w:num>
  <w:num w:numId="2" w16cid:durableId="112920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5B"/>
    <w:rsid w:val="00005A71"/>
    <w:rsid w:val="000E543A"/>
    <w:rsid w:val="00110359"/>
    <w:rsid w:val="001D5B8A"/>
    <w:rsid w:val="00235BB8"/>
    <w:rsid w:val="00312877"/>
    <w:rsid w:val="00322A5C"/>
    <w:rsid w:val="003A50A9"/>
    <w:rsid w:val="003F386C"/>
    <w:rsid w:val="00420E13"/>
    <w:rsid w:val="004C3E0C"/>
    <w:rsid w:val="0053523E"/>
    <w:rsid w:val="00584193"/>
    <w:rsid w:val="005E03F9"/>
    <w:rsid w:val="005F0909"/>
    <w:rsid w:val="00641670"/>
    <w:rsid w:val="0085114F"/>
    <w:rsid w:val="00874DDE"/>
    <w:rsid w:val="008A1BF8"/>
    <w:rsid w:val="008F1A20"/>
    <w:rsid w:val="00965E8C"/>
    <w:rsid w:val="009B034A"/>
    <w:rsid w:val="00B56CA5"/>
    <w:rsid w:val="00B80D6E"/>
    <w:rsid w:val="00BF74DD"/>
    <w:rsid w:val="00D9537D"/>
    <w:rsid w:val="00DB2C9D"/>
    <w:rsid w:val="00E541EC"/>
    <w:rsid w:val="00E60AAA"/>
    <w:rsid w:val="00EE3140"/>
    <w:rsid w:val="00EF09F5"/>
    <w:rsid w:val="00F1095B"/>
    <w:rsid w:val="00F223EF"/>
    <w:rsid w:val="00FC01E7"/>
    <w:rsid w:val="3EB670CD"/>
    <w:rsid w:val="7140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762B"/>
  <w15:docId w15:val="{3EACF2AE-D805-428D-BA04-BCD44401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MY" w:eastAsia="en-MY"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color w:val="000000"/>
      <w:sz w:val="22"/>
      <w:szCs w:val="22"/>
      <w:lang w:val="en-US" w:eastAsia="en-US"/>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Subtitle">
    <w:name w:val="Subtitle"/>
    <w:basedOn w:val="Normal"/>
    <w:next w:val="Normal"/>
    <w:pPr>
      <w:keepNext/>
      <w:keepLines/>
      <w:spacing w:after="320"/>
      <w:contextualSpacing/>
    </w:pPr>
    <w:rPr>
      <w:color w:val="666666"/>
      <w:sz w:val="30"/>
      <w:szCs w:val="30"/>
    </w:rPr>
  </w:style>
  <w:style w:type="paragraph" w:styleId="Title">
    <w:name w:val="Title"/>
    <w:basedOn w:val="Normal"/>
    <w:next w:val="Normal"/>
    <w:qFormat/>
    <w:pPr>
      <w:keepNext/>
      <w:keepLines/>
      <w:spacing w:after="60"/>
      <w:contextualSpacing/>
    </w:pPr>
    <w:rPr>
      <w:sz w:val="52"/>
      <w:szCs w:val="5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Hyperlink">
    <w:name w:val="Hyperlink"/>
    <w:basedOn w:val="DefaultParagraphFont"/>
    <w:uiPriority w:val="99"/>
    <w:unhideWhenUsed/>
    <w:rsid w:val="00E541EC"/>
    <w:rPr>
      <w:color w:val="0000FF" w:themeColor="hyperlink"/>
      <w:u w:val="single"/>
    </w:rPr>
  </w:style>
  <w:style w:type="table" w:customStyle="1" w:styleId="TableGrid1">
    <w:name w:val="Table Grid1"/>
    <w:basedOn w:val="TableNormal"/>
    <w:next w:val="TableGrid"/>
    <w:uiPriority w:val="39"/>
    <w:rsid w:val="003A50A9"/>
    <w:rPr>
      <w:rFonts w:ascii="Calibri" w:eastAsia="Calibri" w:hAnsi="Calibri"/>
      <w:sz w:val="22"/>
      <w:szCs w:val="22"/>
      <w:lang w:val="ms-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bm@unimel.edu.my"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albiahnur@unimel.edu.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D1304E-0A2B-4280-A568-F63E51F297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Rohailin</dc:creator>
  <cp:lastModifiedBy>rohaizatzainol@yahoo.co.uk</cp:lastModifiedBy>
  <cp:revision>2</cp:revision>
  <dcterms:created xsi:type="dcterms:W3CDTF">2022-12-20T01:10:00Z</dcterms:created>
  <dcterms:modified xsi:type="dcterms:W3CDTF">2022-12-20T01:10:00Z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27C37F8A54CA42E48A1883BC077ECB16</vt:lpwstr>
  </property>
</Properties>
</file>