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etc,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0A3C4B" w:rsidRPr="00FB452A" w:rsidRDefault="000A3C4B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r w:rsidRPr="00E35A1F">
        <w:rPr>
          <w:rFonts w:eastAsia="SimSun"/>
          <w:sz w:val="16"/>
          <w:szCs w:val="18"/>
        </w:rPr>
        <w:t>Table 2.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lastRenderedPageBreak/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r w:rsidRPr="00E35A1F">
        <w:rPr>
          <w:sz w:val="16"/>
          <w:szCs w:val="18"/>
          <w:lang w:val="en-GB"/>
        </w:rPr>
        <w:t xml:space="preserve">Table 1.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B3" w:rsidRDefault="009E5EB3">
      <w:r>
        <w:separator/>
      </w:r>
    </w:p>
  </w:endnote>
  <w:endnote w:type="continuationSeparator" w:id="0">
    <w:p w:rsidR="009E5EB3" w:rsidRDefault="009E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Andale Mono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537280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B3" w:rsidRDefault="009E5EB3">
      <w:r>
        <w:separator/>
      </w:r>
    </w:p>
  </w:footnote>
  <w:footnote w:type="continuationSeparator" w:id="0">
    <w:p w:rsidR="009E5EB3" w:rsidRDefault="009E5EB3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537280" w:rsidRPr="00B3720A" w:rsidRDefault="00537280" w:rsidP="00537280">
    <w:pPr>
      <w:jc w:val="center"/>
      <w:rPr>
        <w:rFonts w:ascii="Times" w:hAnsi="Times"/>
        <w:b/>
        <w:bCs/>
        <w:sz w:val="28"/>
        <w:szCs w:val="28"/>
      </w:rPr>
    </w:pPr>
    <w:r w:rsidRPr="008519C2">
      <w:rPr>
        <w:rFonts w:ascii="Times" w:hAnsi="Times"/>
        <w:b/>
        <w:bCs/>
        <w:sz w:val="32"/>
        <w:szCs w:val="32"/>
      </w:rPr>
      <w:t>5</w:t>
    </w:r>
    <w:r w:rsidRPr="008519C2">
      <w:rPr>
        <w:rFonts w:ascii="Times" w:hAnsi="Times"/>
        <w:b/>
        <w:bCs/>
        <w:sz w:val="32"/>
        <w:szCs w:val="32"/>
        <w:vertAlign w:val="superscript"/>
      </w:rPr>
      <w:t>th</w:t>
    </w:r>
    <w:r w:rsidRPr="008519C2">
      <w:rPr>
        <w:rFonts w:ascii="Times" w:hAnsi="Times"/>
        <w:b/>
        <w:bCs/>
        <w:sz w:val="32"/>
        <w:szCs w:val="32"/>
      </w:rPr>
      <w:t xml:space="preserve"> International Conference on World Religions (5</w:t>
    </w:r>
    <w:r w:rsidRPr="008519C2">
      <w:rPr>
        <w:rFonts w:ascii="Times" w:hAnsi="Times"/>
        <w:b/>
        <w:bCs/>
        <w:sz w:val="32"/>
        <w:szCs w:val="32"/>
        <w:vertAlign w:val="superscript"/>
      </w:rPr>
      <w:t>th</w:t>
    </w:r>
    <w:r w:rsidRPr="008519C2">
      <w:rPr>
        <w:rFonts w:ascii="Times" w:hAnsi="Times"/>
        <w:b/>
        <w:bCs/>
        <w:sz w:val="32"/>
        <w:szCs w:val="32"/>
      </w:rPr>
      <w:t xml:space="preserve"> ICWR)</w:t>
    </w:r>
  </w:p>
  <w:p w:rsidR="00537280" w:rsidRPr="00C01C11" w:rsidRDefault="00537280" w:rsidP="00537280">
    <w:pPr>
      <w:pStyle w:val="Header"/>
      <w:spacing w:line="276" w:lineRule="auto"/>
      <w:jc w:val="center"/>
      <w:rPr>
        <w:sz w:val="22"/>
        <w:szCs w:val="22"/>
      </w:rPr>
    </w:pPr>
    <w:r w:rsidRPr="00C01C11">
      <w:rPr>
        <w:sz w:val="22"/>
        <w:szCs w:val="22"/>
      </w:rPr>
      <w:t>29th - 30th October 2022</w:t>
    </w:r>
  </w:p>
  <w:p w:rsidR="008C380A" w:rsidRDefault="00537280" w:rsidP="00537280">
    <w:pPr>
      <w:pStyle w:val="SPIEheader"/>
      <w:jc w:val="center"/>
      <w:rPr>
        <w:sz w:val="20"/>
        <w:szCs w:val="20"/>
        <w:lang w:val="en-GB"/>
      </w:rPr>
    </w:pPr>
    <w:r w:rsidRPr="00C01C11">
      <w:rPr>
        <w:sz w:val="22"/>
        <w:szCs w:val="22"/>
      </w:rPr>
      <w:t>Minhaj University Lahore, Pakistan</w:t>
    </w:r>
    <w:bookmarkStart w:id="0" w:name="_GoBack"/>
    <w:bookmarkEnd w:id="0"/>
  </w:p>
  <w:p w:rsidR="000E3A1F" w:rsidRDefault="000E3A1F" w:rsidP="000E3A1F">
    <w:pPr>
      <w:pStyle w:val="SPIEbodytext"/>
      <w:rPr>
        <w:lang w:val="en-GB"/>
      </w:rPr>
    </w:pPr>
  </w:p>
  <w:p w:rsidR="000E3A1F" w:rsidRPr="000E3A1F" w:rsidRDefault="000E3A1F" w:rsidP="000E3A1F">
    <w:pPr>
      <w:pStyle w:val="SPIEbodytex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3C4B"/>
    <w:rsid w:val="000A7915"/>
    <w:rsid w:val="000B1BDB"/>
    <w:rsid w:val="000B259F"/>
    <w:rsid w:val="000C578F"/>
    <w:rsid w:val="000C5AA2"/>
    <w:rsid w:val="000D2EB7"/>
    <w:rsid w:val="000E3A1F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53091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35295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69AB"/>
    <w:rsid w:val="0031785E"/>
    <w:rsid w:val="003268CF"/>
    <w:rsid w:val="003419B9"/>
    <w:rsid w:val="0034327A"/>
    <w:rsid w:val="00347350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B7812"/>
    <w:rsid w:val="004C1D16"/>
    <w:rsid w:val="004D201B"/>
    <w:rsid w:val="004F1B51"/>
    <w:rsid w:val="00502948"/>
    <w:rsid w:val="00502CBC"/>
    <w:rsid w:val="0052771C"/>
    <w:rsid w:val="00531D22"/>
    <w:rsid w:val="00533BC3"/>
    <w:rsid w:val="00537280"/>
    <w:rsid w:val="00540271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16AC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3595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31C69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E5EB3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74CCC"/>
    <w:rsid w:val="00A8591A"/>
    <w:rsid w:val="00A85AAD"/>
    <w:rsid w:val="00A86BC9"/>
    <w:rsid w:val="00A94C9C"/>
    <w:rsid w:val="00AA7486"/>
    <w:rsid w:val="00AB1234"/>
    <w:rsid w:val="00AB328A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26467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F5259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1B2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742D6"/>
    <w:rsid w:val="00E804FA"/>
    <w:rsid w:val="00E90232"/>
    <w:rsid w:val="00E92315"/>
    <w:rsid w:val="00EB06A9"/>
    <w:rsid w:val="00EB0B56"/>
    <w:rsid w:val="00EB3B29"/>
    <w:rsid w:val="00EE0CA0"/>
    <w:rsid w:val="00EE1C7A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F99479-F364-4C15-A92C-D7746C5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2B7-1B3A-408A-ACFA-AB2C19CE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3194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40</cp:revision>
  <cp:lastPrinted>2017-11-29T04:40:00Z</cp:lastPrinted>
  <dcterms:created xsi:type="dcterms:W3CDTF">2017-07-24T07:35:00Z</dcterms:created>
  <dcterms:modified xsi:type="dcterms:W3CDTF">2022-06-27T05:16:00Z</dcterms:modified>
</cp:coreProperties>
</file>