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5BF8889" w14:textId="77777777" w:rsidR="004254D3" w:rsidRPr="0019330A" w:rsidRDefault="004254D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5FE5D9B7" w14:textId="77777777" w:rsidR="004254D3" w:rsidRDefault="004254D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10338CDF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96130A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3, etc.</w:t>
      </w:r>
    </w:p>
    <w:bookmarkEnd w:id="0"/>
    <w:bookmarkEnd w:id="1"/>
    <w:bookmarkEnd w:id="2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30442DC4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Pr="0019330A">
        <w:rPr>
          <w:rFonts w:cs="Times New Roman"/>
          <w:b/>
          <w:szCs w:val="24"/>
        </w:rPr>
        <w:t>duction</w:t>
      </w:r>
    </w:p>
    <w:p w14:paraId="429C88E7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0A3CD173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A3BDFD9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46077514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272353AA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E91D3C">
        <w:rPr>
          <w:rFonts w:cs="Times New Roman"/>
          <w:bCs/>
          <w:szCs w:val="24"/>
        </w:rPr>
        <w:t>for citation.</w:t>
      </w:r>
    </w:p>
    <w:p w14:paraId="114D5A9B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F99A879" w14:textId="77777777" w:rsidR="00832F65" w:rsidRPr="00091CE5" w:rsidRDefault="00832F65" w:rsidP="00832F6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6C496201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5641BA0C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328B379A" w14:textId="77777777" w:rsidR="00832F65" w:rsidRPr="006E78DC" w:rsidRDefault="00832F65" w:rsidP="00832F65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832F65" w14:paraId="1A72FA63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0CF3C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7B04CB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73AAFA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832F65" w14:paraId="22D7F61E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7FC58F8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EDF3F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61F3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832F65" w14:paraId="46564237" w14:textId="77777777" w:rsidTr="0015724F">
        <w:trPr>
          <w:jc w:val="center"/>
        </w:trPr>
        <w:tc>
          <w:tcPr>
            <w:tcW w:w="0" w:type="auto"/>
          </w:tcPr>
          <w:p w14:paraId="5209A9C6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57C2F8B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6DCC012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6EA9709" w14:textId="77777777" w:rsidR="00832F65" w:rsidRDefault="00832F65" w:rsidP="00832F65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148C45E" wp14:editId="5FA1F46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B229" w14:textId="19B80617" w:rsidR="00832F65" w:rsidRPr="00AF4428" w:rsidRDefault="00832F65" w:rsidP="00AF4428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lastRenderedPageBreak/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F71896B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Problem Statement</w:t>
      </w:r>
    </w:p>
    <w:p w14:paraId="11B17C08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60EFF9B0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714AAEA9" w14:textId="77777777" w:rsidR="00832F65" w:rsidRDefault="00832F65" w:rsidP="00832F6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591B8A1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</w:t>
      </w:r>
      <w:proofErr w:type="spellStart"/>
      <w:r w:rsidRPr="00E91D3C">
        <w:rPr>
          <w:rFonts w:cs="Times New Roman"/>
          <w:bCs/>
          <w:szCs w:val="24"/>
        </w:rPr>
        <w:t>analyze</w:t>
      </w:r>
      <w:proofErr w:type="spellEnd"/>
      <w:r w:rsidRPr="00E91D3C">
        <w:rPr>
          <w:rFonts w:cs="Times New Roman"/>
          <w:bCs/>
          <w:szCs w:val="24"/>
        </w:rPr>
        <w:t xml:space="preserve"> information</w:t>
      </w:r>
      <w:r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108EA380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4B232FFA" w14:textId="77777777" w:rsidR="00832F65" w:rsidRPr="00091CE5" w:rsidRDefault="00832F65" w:rsidP="00832F65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1FF478CB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 xml:space="preserve">The methodology section of a research paper answers two main questions: How was the data collected or generated? And, how was it </w:t>
      </w:r>
      <w:proofErr w:type="spellStart"/>
      <w:r w:rsidRPr="00E91D3C">
        <w:rPr>
          <w:rFonts w:cs="Times New Roman"/>
          <w:bCs/>
          <w:szCs w:val="24"/>
        </w:rPr>
        <w:t>analyzed</w:t>
      </w:r>
      <w:proofErr w:type="spellEnd"/>
      <w:r w:rsidRPr="00E91D3C">
        <w:rPr>
          <w:rFonts w:cs="Times New Roman"/>
          <w:bCs/>
          <w:szCs w:val="24"/>
        </w:rPr>
        <w:t>?</w:t>
      </w:r>
    </w:p>
    <w:p w14:paraId="00CAB79A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BF236BB" w14:textId="77777777" w:rsidR="00832F65" w:rsidRPr="00091CE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162A8F16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9BFF443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evaluation on the </w:t>
      </w:r>
      <w:r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540AB429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9AE729E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Results and Discussion</w:t>
      </w:r>
    </w:p>
    <w:p w14:paraId="746FFC8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7388F4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Pr="00091CE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Discussion</w:t>
      </w:r>
      <w:r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>
        <w:rPr>
          <w:rFonts w:cs="Times New Roman"/>
          <w:bCs/>
          <w:szCs w:val="24"/>
        </w:rPr>
        <w:t>h the findings in prior studies.</w:t>
      </w:r>
    </w:p>
    <w:p w14:paraId="1FDE745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421C848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Conclusion</w:t>
      </w:r>
    </w:p>
    <w:p w14:paraId="0F0D3F1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A3ADD8E" w14:textId="77777777" w:rsidR="00832F65" w:rsidRPr="00600AD6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</w:t>
      </w:r>
      <w:r w:rsidRPr="00600AD6">
        <w:rPr>
          <w:rFonts w:cs="Times New Roman"/>
          <w:bCs/>
          <w:szCs w:val="24"/>
        </w:rPr>
        <w:t>rite the output of the work or investigations in summarized form.</w:t>
      </w:r>
    </w:p>
    <w:p w14:paraId="0F5255E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64B60C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37123F6A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217A02C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Pr="00091CE5">
        <w:rPr>
          <w:rFonts w:cs="Times New Roman"/>
          <w:bCs/>
          <w:szCs w:val="24"/>
        </w:rPr>
        <w:t xml:space="preserve">that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6F688994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1872EB8E" w14:textId="392AF393" w:rsidR="00832F65" w:rsidRPr="00785505" w:rsidRDefault="00832F65" w:rsidP="00832F65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0BC35293" w14:textId="77777777" w:rsidR="00832F65" w:rsidRPr="0019330A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F43766A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22B65F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60BB29A2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3647F32D" w14:textId="77777777" w:rsidR="00832F65" w:rsidRDefault="00832F65" w:rsidP="00832F65">
      <w:pPr>
        <w:pStyle w:val="Header"/>
        <w:jc w:val="left"/>
      </w:pPr>
    </w:p>
    <w:p w14:paraId="0A20A9A2" w14:textId="22184FBF" w:rsidR="00AF4428" w:rsidRDefault="00AF4428" w:rsidP="00AF4428">
      <w:r>
        <w:t>(Have minimum 15 references, preferably with articles 5 years or less)</w:t>
      </w:r>
    </w:p>
    <w:p w14:paraId="43CE6092" w14:textId="77777777" w:rsidR="00AF4428" w:rsidRDefault="00AF4428" w:rsidP="00AF4428"/>
    <w:sectPr w:rsidR="00AF4428" w:rsidSect="002F7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9C90" w14:textId="77777777" w:rsidR="005A464F" w:rsidRDefault="005A464F" w:rsidP="003D133E">
      <w:pPr>
        <w:spacing w:line="240" w:lineRule="auto"/>
      </w:pPr>
      <w:r>
        <w:separator/>
      </w:r>
    </w:p>
  </w:endnote>
  <w:endnote w:type="continuationSeparator" w:id="0">
    <w:p w14:paraId="525DE3DB" w14:textId="77777777" w:rsidR="005A464F" w:rsidRDefault="005A464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E9DDA" w14:textId="77777777" w:rsidR="00A143A4" w:rsidRDefault="00A14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96B8" w14:textId="77777777" w:rsidR="00A143A4" w:rsidRDefault="00A14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204F" w14:textId="77777777" w:rsidR="005A464F" w:rsidRDefault="005A464F" w:rsidP="003D133E">
      <w:pPr>
        <w:spacing w:line="240" w:lineRule="auto"/>
      </w:pPr>
      <w:r>
        <w:separator/>
      </w:r>
    </w:p>
  </w:footnote>
  <w:footnote w:type="continuationSeparator" w:id="0">
    <w:p w14:paraId="23050E24" w14:textId="77777777" w:rsidR="005A464F" w:rsidRDefault="005A464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3357" w14:textId="77777777" w:rsidR="00A143A4" w:rsidRDefault="00A14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5C8B3DB0">
              <wp:simplePos x="0" y="0"/>
              <wp:positionH relativeFrom="column">
                <wp:posOffset>-213360</wp:posOffset>
              </wp:positionH>
              <wp:positionV relativeFrom="paragraph">
                <wp:posOffset>-103060</wp:posOffset>
              </wp:positionV>
              <wp:extent cx="1140031" cy="1056904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031" cy="1056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44F58A27" w:rsidR="002F7F92" w:rsidRDefault="003A5DA2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C1C71F" wp14:editId="4E5DA8CD">
                                <wp:extent cx="819398" cy="914814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CBMTE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3975" cy="919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-8.1pt;width:89.7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" stroked="f">
              <v:textbox>
                <w:txbxContent>
                  <w:p w14:paraId="440EBBF8" w14:textId="44F58A27" w:rsidR="002F7F92" w:rsidRDefault="003A5DA2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AC1C71F" wp14:editId="4E5DA8CD">
                          <wp:extent cx="819398" cy="914814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CBMTE202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3975" cy="919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DF4CD13" w14:textId="77777777" w:rsidR="00D01529" w:rsidRDefault="00A143A4" w:rsidP="00D01529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Business, </w:t>
    </w:r>
    <w:r w:rsidR="00D01529">
      <w:rPr>
        <w:rFonts w:eastAsia="SimSun" w:cstheme="minorBidi"/>
        <w:b/>
        <w:color w:val="000000"/>
        <w:kern w:val="24"/>
        <w:sz w:val="20"/>
        <w:szCs w:val="20"/>
      </w:rPr>
      <w:t xml:space="preserve">Management, </w:t>
    </w:r>
  </w:p>
  <w:p w14:paraId="221D0258" w14:textId="38E0E05E" w:rsidR="00A143A4" w:rsidRPr="00F76A0D" w:rsidRDefault="00D01529" w:rsidP="00D01529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Technology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and </w:t>
    </w:r>
    <w:r w:rsidR="00A143A4">
      <w:rPr>
        <w:rFonts w:eastAsia="SimSun" w:cstheme="minorBidi"/>
        <w:b/>
        <w:color w:val="000000"/>
        <w:kern w:val="24"/>
        <w:sz w:val="20"/>
        <w:szCs w:val="20"/>
      </w:rPr>
      <w:t>E</w:t>
    </w:r>
    <w:r>
      <w:rPr>
        <w:rFonts w:eastAsia="SimSun" w:cstheme="minorBidi"/>
        <w:b/>
        <w:color w:val="000000"/>
        <w:kern w:val="24"/>
        <w:sz w:val="20"/>
        <w:szCs w:val="20"/>
      </w:rPr>
      <w:t>ducation</w:t>
    </w:r>
    <w:r w:rsidR="00A75653">
      <w:rPr>
        <w:rFonts w:eastAsia="SimSun" w:cstheme="minorBidi"/>
        <w:b/>
        <w:color w:val="000000"/>
        <w:kern w:val="24"/>
        <w:sz w:val="20"/>
        <w:szCs w:val="20"/>
      </w:rPr>
      <w:t xml:space="preserve"> 2020</w:t>
    </w:r>
    <w:r w:rsidR="00A143A4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 w:rsidR="00A143A4" w:rsidRPr="008D0F0B">
      <w:rPr>
        <w:rFonts w:eastAsia="SimSun" w:cstheme="minorBidi"/>
        <w:b/>
        <w:color w:val="000000"/>
        <w:kern w:val="24"/>
        <w:sz w:val="20"/>
        <w:szCs w:val="20"/>
      </w:rPr>
      <w:t>(</w:t>
    </w:r>
    <w:r w:rsidR="00A75653">
      <w:rPr>
        <w:rFonts w:eastAsia="SimSun" w:cstheme="minorBidi"/>
        <w:b/>
        <w:color w:val="000000"/>
        <w:kern w:val="24"/>
        <w:sz w:val="20"/>
        <w:szCs w:val="20"/>
      </w:rPr>
      <w:t>ICBMTE</w:t>
    </w:r>
    <w:r w:rsidR="00A143A4" w:rsidRPr="008D0F0B">
      <w:rPr>
        <w:rFonts w:eastAsia="SimSun" w:cstheme="minorBidi"/>
        <w:b/>
        <w:color w:val="000000"/>
        <w:kern w:val="24"/>
        <w:sz w:val="20"/>
        <w:szCs w:val="20"/>
      </w:rPr>
      <w:t>20</w:t>
    </w:r>
    <w:r w:rsidR="00A143A4">
      <w:rPr>
        <w:rFonts w:eastAsia="SimSun" w:cstheme="minorBidi"/>
        <w:b/>
        <w:color w:val="000000"/>
        <w:kern w:val="24"/>
        <w:sz w:val="20"/>
        <w:szCs w:val="20"/>
      </w:rPr>
      <w:t>20</w:t>
    </w:r>
    <w:r w:rsidR="00A143A4" w:rsidRPr="008D0F0B">
      <w:rPr>
        <w:rFonts w:eastAsia="SimSun" w:cstheme="minorBidi"/>
        <w:b/>
        <w:color w:val="000000"/>
        <w:kern w:val="24"/>
        <w:sz w:val="20"/>
        <w:szCs w:val="20"/>
      </w:rPr>
      <w:t>)</w:t>
    </w:r>
  </w:p>
  <w:p w14:paraId="4DEFB1E6" w14:textId="51F6BEC5" w:rsidR="00A143A4" w:rsidRPr="008D0F0B" w:rsidRDefault="00D01529" w:rsidP="00A143A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bookmarkStart w:id="3" w:name="_GoBack"/>
    <w:bookmarkEnd w:id="3"/>
    <w:r>
      <w:rPr>
        <w:rFonts w:eastAsia="SimSun" w:cstheme="minorBidi"/>
        <w:b/>
        <w:color w:val="000000"/>
        <w:kern w:val="24"/>
        <w:sz w:val="20"/>
        <w:szCs w:val="20"/>
      </w:rPr>
      <w:t>14 - 15</w:t>
    </w:r>
    <w:r w:rsidR="00A143A4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>
      <w:rPr>
        <w:rFonts w:eastAsia="SimSun" w:cstheme="minorBidi"/>
        <w:b/>
        <w:color w:val="000000"/>
        <w:kern w:val="24"/>
        <w:sz w:val="20"/>
        <w:szCs w:val="20"/>
      </w:rPr>
      <w:t>March</w:t>
    </w:r>
    <w:r w:rsidR="00A143A4" w:rsidRPr="008D0F0B">
      <w:rPr>
        <w:rFonts w:eastAsia="SimSun" w:cstheme="minorBidi"/>
        <w:b/>
        <w:color w:val="000000"/>
        <w:kern w:val="24"/>
        <w:sz w:val="20"/>
        <w:szCs w:val="20"/>
      </w:rPr>
      <w:t>, 20</w:t>
    </w:r>
    <w:r w:rsidR="00A143A4">
      <w:rPr>
        <w:rFonts w:eastAsia="SimSun" w:cstheme="minorBidi"/>
        <w:b/>
        <w:color w:val="000000"/>
        <w:kern w:val="24"/>
        <w:sz w:val="20"/>
        <w:szCs w:val="20"/>
      </w:rPr>
      <w:t>20</w:t>
    </w:r>
  </w:p>
  <w:p w14:paraId="7F88ACC7" w14:textId="152E8E0C" w:rsidR="00A143A4" w:rsidRPr="008C6055" w:rsidRDefault="00D01529" w:rsidP="00A143A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The Everly Putrajaya</w:t>
    </w:r>
    <w:r w:rsidR="00A143A4" w:rsidRPr="008D0F0B">
      <w:rPr>
        <w:rFonts w:eastAsia="SimSun" w:cstheme="minorBidi"/>
        <w:b/>
        <w:color w:val="000000"/>
        <w:kern w:val="24"/>
        <w:sz w:val="20"/>
        <w:szCs w:val="20"/>
      </w:rPr>
      <w:t>,</w:t>
    </w:r>
    <w:r w:rsidR="00A143A4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>
      <w:rPr>
        <w:rFonts w:eastAsia="SimSun" w:cstheme="minorBidi"/>
        <w:b/>
        <w:color w:val="000000"/>
        <w:kern w:val="24"/>
        <w:sz w:val="20"/>
        <w:szCs w:val="20"/>
      </w:rPr>
      <w:t>PUTRAJAYA</w:t>
    </w:r>
    <w:r w:rsidR="00A143A4">
      <w:rPr>
        <w:rFonts w:eastAsia="SimSun" w:cstheme="minorBidi"/>
        <w:b/>
        <w:color w:val="000000"/>
        <w:kern w:val="24"/>
        <w:sz w:val="20"/>
        <w:szCs w:val="20"/>
      </w:rPr>
      <w:t>,</w:t>
    </w:r>
    <w:r w:rsidR="00A143A4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Malaysia </w:t>
    </w:r>
  </w:p>
  <w:p w14:paraId="6D5C217E" w14:textId="100FBAED" w:rsidR="00FD2432" w:rsidRPr="008C6055" w:rsidRDefault="005A464F" w:rsidP="00A143A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8D1A" w14:textId="77777777" w:rsidR="00A143A4" w:rsidRDefault="00A14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6F9E"/>
    <w:rsid w:val="001D0268"/>
    <w:rsid w:val="001D0809"/>
    <w:rsid w:val="001D5E0C"/>
    <w:rsid w:val="001E04A8"/>
    <w:rsid w:val="001F23D7"/>
    <w:rsid w:val="0020170B"/>
    <w:rsid w:val="002018AA"/>
    <w:rsid w:val="002029BD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A5DA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254D3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77554"/>
    <w:rsid w:val="00582AA6"/>
    <w:rsid w:val="0059388C"/>
    <w:rsid w:val="005A2E9C"/>
    <w:rsid w:val="005A464F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67852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36484"/>
    <w:rsid w:val="009433AC"/>
    <w:rsid w:val="00953FC1"/>
    <w:rsid w:val="00955659"/>
    <w:rsid w:val="0096130A"/>
    <w:rsid w:val="0096387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3A4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75653"/>
    <w:rsid w:val="00A81923"/>
    <w:rsid w:val="00A905B3"/>
    <w:rsid w:val="00A91565"/>
    <w:rsid w:val="00AA11DB"/>
    <w:rsid w:val="00AA1640"/>
    <w:rsid w:val="00AE02EF"/>
    <w:rsid w:val="00AE0CEF"/>
    <w:rsid w:val="00AE449F"/>
    <w:rsid w:val="00AF4428"/>
    <w:rsid w:val="00B01489"/>
    <w:rsid w:val="00B04642"/>
    <w:rsid w:val="00B047F5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56E2"/>
    <w:rsid w:val="00CD7B79"/>
    <w:rsid w:val="00CF4333"/>
    <w:rsid w:val="00D01529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6F1C-C314-40AC-8B5E-3B093C19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DELL</cp:lastModifiedBy>
  <cp:revision>5</cp:revision>
  <dcterms:created xsi:type="dcterms:W3CDTF">2019-09-10T02:11:00Z</dcterms:created>
  <dcterms:modified xsi:type="dcterms:W3CDTF">2019-09-10T02:35:00Z</dcterms:modified>
</cp:coreProperties>
</file>